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D9" w:rsidRDefault="00AF4FDF">
      <w:bookmarkStart w:id="0" w:name="_GoBack"/>
      <w:bookmarkEnd w:id="0"/>
      <w:r>
        <w:t>Цикл дидактических игр-</w:t>
      </w:r>
      <w:proofErr w:type="spellStart"/>
      <w:r>
        <w:t>ходилок</w:t>
      </w:r>
      <w:proofErr w:type="spellEnd"/>
      <w:r>
        <w:t xml:space="preserve"> по традициям народов Урала. </w:t>
      </w:r>
    </w:p>
    <w:p w:rsidR="00AF4FDF" w:rsidRDefault="00AF4FDF">
      <w:r>
        <w:t xml:space="preserve">Игры разработаны в рамках участия в пилотном проекте по духовно-нравственному воспитанию дошкольников. </w:t>
      </w:r>
    </w:p>
    <w:p w:rsidR="00AF4FDF" w:rsidRDefault="00AF4FDF" w:rsidP="00AF4FDF">
      <w:pPr>
        <w:jc w:val="both"/>
      </w:pPr>
      <w:r>
        <w:t>Формат игры-</w:t>
      </w:r>
      <w:proofErr w:type="spellStart"/>
      <w:r>
        <w:t>ходилки</w:t>
      </w:r>
      <w:proofErr w:type="spellEnd"/>
      <w:r>
        <w:t>, увеличенный в несколько раз, представляет собой увлекательный инструмент для формирования у детей понимания и уважения к богатому культурному наследию народов Урала.</w:t>
      </w:r>
    </w:p>
    <w:p w:rsidR="00AF4FDF" w:rsidRDefault="00AF4FDF" w:rsidP="00AF4FDF">
      <w:pPr>
        <w:jc w:val="both"/>
      </w:pPr>
      <w:r>
        <w:t>Основная цель – познакомить детей с многогранным миром традиций русского, татарского, башкирского, казахского народа, а также народов ханты и манси.</w:t>
      </w:r>
      <w:r w:rsidR="00354DDC">
        <w:t xml:space="preserve"> Во время игрового процесса дети узнают о национальных праздниках, народных ремеслах, блюдах традиционной кухни, а также других символах народов Урала. </w:t>
      </w:r>
    </w:p>
    <w:p w:rsidR="00354DDC" w:rsidRDefault="00354DDC" w:rsidP="00AF4FDF">
      <w:pPr>
        <w:jc w:val="both"/>
      </w:pPr>
      <w:r>
        <w:t>В процессе игры дети учатся взаимодействовать друг с другом, развивать навыки сотрудничества, командного духа.</w:t>
      </w:r>
    </w:p>
    <w:p w:rsidR="00354DDC" w:rsidRDefault="00354DDC" w:rsidP="00AF4FDF">
      <w:pPr>
        <w:jc w:val="both"/>
      </w:pPr>
      <w:r>
        <w:t>Игры построены по единому принципу:</w:t>
      </w:r>
    </w:p>
    <w:p w:rsidR="00354DDC" w:rsidRDefault="00354DDC" w:rsidP="00354DDC">
      <w:pPr>
        <w:pStyle w:val="a3"/>
        <w:numPr>
          <w:ilvl w:val="0"/>
          <w:numId w:val="1"/>
        </w:numPr>
        <w:jc w:val="both"/>
      </w:pPr>
      <w:r>
        <w:t xml:space="preserve">На ковре в произвольном порядке раскладываются </w:t>
      </w:r>
      <w:r w:rsidR="008F69C6">
        <w:t>карточки:</w:t>
      </w:r>
    </w:p>
    <w:p w:rsidR="008F69C6" w:rsidRDefault="008F69C6" w:rsidP="008F69C6">
      <w:pPr>
        <w:pStyle w:val="a3"/>
        <w:numPr>
          <w:ilvl w:val="1"/>
          <w:numId w:val="1"/>
        </w:numPr>
        <w:jc w:val="both"/>
      </w:pPr>
      <w:r>
        <w:t>Белые круги – простой ход;</w:t>
      </w:r>
    </w:p>
    <w:p w:rsidR="008F69C6" w:rsidRDefault="008F69C6" w:rsidP="008F69C6">
      <w:pPr>
        <w:pStyle w:val="a3"/>
        <w:numPr>
          <w:ilvl w:val="1"/>
          <w:numId w:val="1"/>
        </w:numPr>
        <w:jc w:val="both"/>
      </w:pPr>
      <w:r>
        <w:t>Круги с символом «медведь» - пропуск хода;</w:t>
      </w:r>
    </w:p>
    <w:p w:rsidR="008F69C6" w:rsidRDefault="008F69C6" w:rsidP="008F69C6">
      <w:pPr>
        <w:pStyle w:val="a3"/>
        <w:numPr>
          <w:ilvl w:val="1"/>
          <w:numId w:val="1"/>
        </w:numPr>
        <w:jc w:val="both"/>
      </w:pPr>
      <w:r>
        <w:t>Круги с символом «заяц» - на один шаг вперед;</w:t>
      </w:r>
    </w:p>
    <w:p w:rsidR="008F69C6" w:rsidRDefault="008F69C6" w:rsidP="008F69C6">
      <w:pPr>
        <w:pStyle w:val="a3"/>
        <w:numPr>
          <w:ilvl w:val="1"/>
          <w:numId w:val="1"/>
        </w:numPr>
        <w:jc w:val="both"/>
      </w:pPr>
      <w:r>
        <w:t>Круги с символом «филин» - необходимо ответить на один вопрос из карточки (зачитывает педагог);</w:t>
      </w:r>
    </w:p>
    <w:p w:rsidR="008F69C6" w:rsidRDefault="008F69C6" w:rsidP="008F69C6">
      <w:pPr>
        <w:pStyle w:val="a3"/>
        <w:numPr>
          <w:ilvl w:val="1"/>
          <w:numId w:val="1"/>
        </w:numPr>
        <w:jc w:val="both"/>
      </w:pPr>
      <w:r>
        <w:t>Круг с национальным символом (блюдо, элемент костюма, праздник, музыкальный инструмент, традиционный промысел) – необходимо назвать этот символ, рассказать о нем 1-2 предложения (выполняет сам ребенок, при необходимости – педагог дает подсказку).</w:t>
      </w:r>
    </w:p>
    <w:p w:rsidR="00354DDC" w:rsidRDefault="00354DDC" w:rsidP="00AF4FDF">
      <w:pPr>
        <w:jc w:val="both"/>
      </w:pPr>
      <w:r>
        <w:t xml:space="preserve">Каждый шаг на игровом поле – это шаг к новым знаниям и открытиям! </w:t>
      </w:r>
    </w:p>
    <w:sectPr w:rsidR="0035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3425B"/>
    <w:multiLevelType w:val="hybridMultilevel"/>
    <w:tmpl w:val="40B6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DF"/>
    <w:rsid w:val="000B2BD9"/>
    <w:rsid w:val="00354DDC"/>
    <w:rsid w:val="00632C3C"/>
    <w:rsid w:val="006D11DF"/>
    <w:rsid w:val="008F69C6"/>
    <w:rsid w:val="00A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3CA3CD-472B-4436-90FF-CB7B8217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DS348-PC9</dc:creator>
  <cp:keywords/>
  <dc:description/>
  <cp:lastModifiedBy>User</cp:lastModifiedBy>
  <cp:revision>2</cp:revision>
  <dcterms:created xsi:type="dcterms:W3CDTF">2025-05-22T07:14:00Z</dcterms:created>
  <dcterms:modified xsi:type="dcterms:W3CDTF">2025-05-22T07:14:00Z</dcterms:modified>
</cp:coreProperties>
</file>