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AEB1" w14:textId="77777777" w:rsidR="00E123F6" w:rsidRPr="001132E1" w:rsidRDefault="00AA1A06" w:rsidP="00CB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32E1">
        <w:rPr>
          <w:rFonts w:ascii="Times New Roman" w:hAnsi="Times New Roman" w:cs="Times New Roman"/>
          <w:sz w:val="28"/>
          <w:szCs w:val="28"/>
        </w:rPr>
        <w:t>Аналитическая записка о результатах педагогической деятельности</w:t>
      </w:r>
    </w:p>
    <w:p w14:paraId="3DA9B53C" w14:textId="73FF31B8" w:rsidR="000326FF" w:rsidRPr="001132E1" w:rsidRDefault="000326FF" w:rsidP="00CB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32E1">
        <w:rPr>
          <w:rFonts w:ascii="Times New Roman" w:hAnsi="Times New Roman" w:cs="Times New Roman"/>
          <w:sz w:val="28"/>
          <w:szCs w:val="28"/>
        </w:rPr>
        <w:t xml:space="preserve">составлена </w:t>
      </w:r>
      <w:proofErr w:type="spellStart"/>
      <w:r w:rsidR="005A679D">
        <w:rPr>
          <w:rFonts w:ascii="Times New Roman" w:hAnsi="Times New Roman" w:cs="Times New Roman"/>
          <w:sz w:val="28"/>
          <w:szCs w:val="28"/>
        </w:rPr>
        <w:t>Широкаловой</w:t>
      </w:r>
      <w:proofErr w:type="spellEnd"/>
      <w:r w:rsidR="005A67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679D">
        <w:rPr>
          <w:rFonts w:ascii="Times New Roman" w:hAnsi="Times New Roman" w:cs="Times New Roman"/>
          <w:sz w:val="28"/>
          <w:szCs w:val="28"/>
        </w:rPr>
        <w:t>Е.С.</w:t>
      </w:r>
      <w:proofErr w:type="gramEnd"/>
      <w:r w:rsidR="005A679D">
        <w:rPr>
          <w:rFonts w:ascii="Times New Roman" w:hAnsi="Times New Roman" w:cs="Times New Roman"/>
          <w:sz w:val="28"/>
          <w:szCs w:val="28"/>
        </w:rPr>
        <w:t>,</w:t>
      </w:r>
      <w:r w:rsidRPr="001132E1">
        <w:rPr>
          <w:rFonts w:ascii="Times New Roman" w:hAnsi="Times New Roman" w:cs="Times New Roman"/>
          <w:sz w:val="28"/>
          <w:szCs w:val="28"/>
        </w:rPr>
        <w:t xml:space="preserve"> </w:t>
      </w:r>
      <w:r w:rsidR="005A679D">
        <w:rPr>
          <w:rFonts w:ascii="Times New Roman" w:hAnsi="Times New Roman" w:cs="Times New Roman"/>
          <w:sz w:val="28"/>
          <w:szCs w:val="28"/>
        </w:rPr>
        <w:t>инструктором по физической культуре первой</w:t>
      </w:r>
      <w:r w:rsidRPr="001132E1"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14:paraId="5C508E34" w14:textId="598A47E3" w:rsidR="005A679D" w:rsidRDefault="000326FF" w:rsidP="005A67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32E1">
        <w:rPr>
          <w:rFonts w:ascii="Times New Roman" w:hAnsi="Times New Roman" w:cs="Times New Roman"/>
          <w:sz w:val="28"/>
          <w:szCs w:val="28"/>
        </w:rPr>
        <w:t xml:space="preserve"> МБДОУ</w:t>
      </w:r>
      <w:r w:rsidR="005A679D">
        <w:rPr>
          <w:rFonts w:ascii="Times New Roman" w:hAnsi="Times New Roman" w:cs="Times New Roman"/>
          <w:sz w:val="28"/>
          <w:szCs w:val="28"/>
        </w:rPr>
        <w:t xml:space="preserve"> - </w:t>
      </w:r>
      <w:r w:rsidRPr="001132E1">
        <w:rPr>
          <w:rFonts w:ascii="Times New Roman" w:hAnsi="Times New Roman" w:cs="Times New Roman"/>
          <w:sz w:val="28"/>
          <w:szCs w:val="28"/>
        </w:rPr>
        <w:t>детский сад №</w:t>
      </w:r>
      <w:r w:rsidR="005A679D">
        <w:rPr>
          <w:rFonts w:ascii="Times New Roman" w:hAnsi="Times New Roman" w:cs="Times New Roman"/>
          <w:sz w:val="28"/>
          <w:szCs w:val="28"/>
        </w:rPr>
        <w:t xml:space="preserve"> 348</w:t>
      </w:r>
      <w:r w:rsidRPr="001132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31647" w14:textId="77777777" w:rsidR="005A679D" w:rsidRPr="005A679D" w:rsidRDefault="005A679D" w:rsidP="00E83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информация: </w:t>
      </w:r>
    </w:p>
    <w:p w14:paraId="6AAA8419" w14:textId="77777777" w:rsidR="005A679D" w:rsidRPr="005A679D" w:rsidRDefault="005A679D" w:rsidP="00E83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ФИО: </w:t>
      </w:r>
      <w:proofErr w:type="spellStart"/>
      <w:r w:rsidRPr="005A679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Широкалова</w:t>
      </w:r>
      <w:proofErr w:type="spellEnd"/>
      <w:r w:rsidRPr="005A6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Сергеевна</w:t>
      </w:r>
    </w:p>
    <w:p w14:paraId="2A9A98E9" w14:textId="77777777" w:rsidR="005A679D" w:rsidRPr="005A679D" w:rsidRDefault="005A679D" w:rsidP="00E83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7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работы: Муниципальное бюджетное дошкольное образовательное учреждение – детский сад № 348.</w:t>
      </w:r>
    </w:p>
    <w:p w14:paraId="07E8F6B8" w14:textId="77777777" w:rsidR="005A679D" w:rsidRPr="005A679D" w:rsidRDefault="005A679D" w:rsidP="00E83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7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Занимаемая должность: инструктор по физической культуре.</w:t>
      </w:r>
    </w:p>
    <w:p w14:paraId="0F4D9CAE" w14:textId="77777777" w:rsidR="005A679D" w:rsidRPr="005A679D" w:rsidRDefault="005A679D" w:rsidP="00E83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7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 2015 год, высшее, педагогическое ГОУ ВПО ХМАО-Югры «Сургутский государственный педагогический университет», профиль «Образование в области безопасности жизнедеятельности» квалификация «Бакалавр».</w:t>
      </w:r>
    </w:p>
    <w:p w14:paraId="2F807CA7" w14:textId="77777777" w:rsidR="005A679D" w:rsidRPr="005A679D" w:rsidRDefault="005A679D" w:rsidP="00E83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7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педагогической работы: 7 лет;</w:t>
      </w:r>
    </w:p>
    <w:p w14:paraId="6F3AEA68" w14:textId="77777777" w:rsidR="005A679D" w:rsidRPr="005A679D" w:rsidRDefault="005A679D" w:rsidP="00E83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7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работы в данной должности: 6 лет;</w:t>
      </w:r>
    </w:p>
    <w:p w14:paraId="423F8C85" w14:textId="77777777" w:rsidR="005A679D" w:rsidRPr="005A679D" w:rsidRDefault="005A679D" w:rsidP="00E83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7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работы в данном учреждении: 1 год.</w:t>
      </w:r>
    </w:p>
    <w:p w14:paraId="1AFEA428" w14:textId="77777777" w:rsidR="005A679D" w:rsidRPr="005A679D" w:rsidRDefault="005A679D" w:rsidP="00E83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79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 первую квалификационную категорию по должности инструктор по физической культуре.</w:t>
      </w:r>
    </w:p>
    <w:p w14:paraId="35EC6434" w14:textId="17A39A4F" w:rsidR="005A679D" w:rsidRPr="005A679D" w:rsidRDefault="005A679D" w:rsidP="00E8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A6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 следующие награды: 2018 год, благодарственное письмо Отдела образования Верх-Исетского района; 2018 год, благодарственное письмо Отдела образования Верх-Исетского района, за участие в </w:t>
      </w:r>
      <w:proofErr w:type="gramStart"/>
      <w:r w:rsidRPr="005A679D">
        <w:rPr>
          <w:rFonts w:ascii="Times New Roman" w:eastAsia="Times New Roman" w:hAnsi="Times New Roman" w:cs="Times New Roman"/>
          <w:sz w:val="28"/>
          <w:szCs w:val="28"/>
          <w:lang w:eastAsia="ru-RU"/>
        </w:rPr>
        <w:t>2017-2018</w:t>
      </w:r>
      <w:proofErr w:type="gramEnd"/>
      <w:r w:rsidRPr="005A6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городской спартакиаде «Бодрость и здоровье».</w:t>
      </w:r>
    </w:p>
    <w:p w14:paraId="3D2D5ECE" w14:textId="5BDCD5A0" w:rsidR="005A679D" w:rsidRPr="005A679D" w:rsidRDefault="005A679D" w:rsidP="00E83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A6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воспитанников в конкурсах разного уровня: </w:t>
      </w:r>
      <w:r w:rsidRPr="005A6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городской фестиваль «Здоровье - 2018» (участники, </w:t>
      </w:r>
      <w:r w:rsidRPr="005A6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Pr="005A6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место в районном этапе); сдача норм ГТО (</w:t>
      </w:r>
      <w:r w:rsidRPr="005A67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2018); </w:t>
      </w:r>
      <w:proofErr w:type="spellStart"/>
      <w:r w:rsidRPr="005A6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военно</w:t>
      </w:r>
      <w:proofErr w:type="spellEnd"/>
      <w:r w:rsidRPr="005A6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патриотическая игра «Зарница» среди дошкольников микрорайона Заречный (участники, 2018);</w:t>
      </w:r>
      <w:r w:rsidRPr="005A67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A6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зимние Олимпийские игры среди дошкольников микрорайона Заречный (диплом </w:t>
      </w:r>
      <w:r w:rsidRPr="005A6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III</w:t>
      </w:r>
      <w:r w:rsidRPr="005A6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место,</w:t>
      </w:r>
      <w:r w:rsidRPr="005A67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2018</w:t>
      </w:r>
      <w:r w:rsidRPr="005A6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); городской фестиваль «Здоровье - 2020» (участники районного этапа); </w:t>
      </w:r>
      <w:proofErr w:type="spellStart"/>
      <w:r w:rsidRPr="005A6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военно</w:t>
      </w:r>
      <w:proofErr w:type="spellEnd"/>
      <w:r w:rsidRPr="005A6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патриотическая игра «Зарница» среди дошкольников микрорайона Посадская (участники, 2023); городской фестиваль «Здоровье - 2023» (участники районного этапа).</w:t>
      </w:r>
    </w:p>
    <w:p w14:paraId="259FB624" w14:textId="1CF0ABF7" w:rsidR="005A679D" w:rsidRPr="00ED2A2E" w:rsidRDefault="005A679D" w:rsidP="00E83322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ED2A2E">
        <w:rPr>
          <w:sz w:val="28"/>
          <w:szCs w:val="28"/>
        </w:rPr>
        <w:t xml:space="preserve">Движение – врождённая потребность человека, от удовлетворения которой зависит его здоровье, поэтому крайне необходимо удовлетворять потребность ребёнка в движении. Оно служит важным условием формирования всех систем и функций организма, одним из способов познания мира, ориентировки в нём, а </w:t>
      </w:r>
      <w:r w:rsidRPr="00ED2A2E">
        <w:rPr>
          <w:sz w:val="28"/>
          <w:szCs w:val="28"/>
        </w:rPr>
        <w:t>также</w:t>
      </w:r>
      <w:r w:rsidRPr="00ED2A2E">
        <w:rPr>
          <w:sz w:val="28"/>
          <w:szCs w:val="28"/>
        </w:rPr>
        <w:t xml:space="preserve"> средством всестороннего развития дошкольника.</w:t>
      </w:r>
    </w:p>
    <w:p w14:paraId="7B1B3BA5" w14:textId="5DD62F22" w:rsidR="005A679D" w:rsidRPr="00ED2A2E" w:rsidRDefault="005A679D" w:rsidP="00E83322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ED2A2E">
        <w:rPr>
          <w:bCs/>
          <w:sz w:val="28"/>
          <w:szCs w:val="28"/>
        </w:rPr>
        <w:t xml:space="preserve">Федеральный государственный образовательный стандарт дошкольного </w:t>
      </w:r>
      <w:r w:rsidRPr="00ED2A2E">
        <w:rPr>
          <w:bCs/>
          <w:sz w:val="28"/>
          <w:szCs w:val="28"/>
        </w:rPr>
        <w:t>образования (</w:t>
      </w:r>
      <w:r w:rsidRPr="00ED2A2E">
        <w:rPr>
          <w:bCs/>
          <w:sz w:val="28"/>
          <w:szCs w:val="28"/>
        </w:rPr>
        <w:t>ФГОС ДО) рассматривает</w:t>
      </w:r>
      <w:r w:rsidRPr="00ED2A2E">
        <w:rPr>
          <w:sz w:val="28"/>
          <w:szCs w:val="28"/>
        </w:rPr>
        <w:t xml:space="preserve"> всестороннее развитие физических качеств </w:t>
      </w:r>
      <w:proofErr w:type="gramStart"/>
      <w:r w:rsidRPr="00ED2A2E">
        <w:rPr>
          <w:sz w:val="28"/>
          <w:szCs w:val="28"/>
        </w:rPr>
        <w:t>в соответствии с возрастными и индивидуальными особенностям дошкольников</w:t>
      </w:r>
      <w:proofErr w:type="gramEnd"/>
      <w:r w:rsidRPr="00ED2A2E">
        <w:rPr>
          <w:sz w:val="28"/>
          <w:szCs w:val="28"/>
        </w:rPr>
        <w:t xml:space="preserve"> как одну из важных задач в детском саду.</w:t>
      </w:r>
    </w:p>
    <w:p w14:paraId="5ECC2E76" w14:textId="77777777" w:rsidR="005A679D" w:rsidRPr="00ED2A2E" w:rsidRDefault="005A679D" w:rsidP="00E83322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ED2A2E">
        <w:rPr>
          <w:sz w:val="28"/>
          <w:szCs w:val="28"/>
        </w:rPr>
        <w:t xml:space="preserve">Положительное влияние при обучении здоровому образу жизни на ребенка оказывают психологические контакты с близкими людьми: родителями (законными представителями), друзьями, воспитателями, их </w:t>
      </w:r>
      <w:r w:rsidRPr="00ED2A2E">
        <w:rPr>
          <w:sz w:val="28"/>
          <w:szCs w:val="28"/>
        </w:rPr>
        <w:lastRenderedPageBreak/>
        <w:t>личный пример в сохранении и укреплении здоровья. Единая направленность педагогического коллектива, семьи, создает фундамент культуры здорового образа жизни у дошкольников, включающий в себя положительную мотивацию, знания, умения, навыки. Здоровый образ жизни – это не просто сумма усвоенных детьми знаний, это и стиль жизни, адекватное поведение в различных жизненных ситуациях.</w:t>
      </w:r>
    </w:p>
    <w:p w14:paraId="41739BC3" w14:textId="75B264D8" w:rsidR="00FC1B20" w:rsidRDefault="005A679D" w:rsidP="00E83322">
      <w:pPr>
        <w:pStyle w:val="a3"/>
        <w:shd w:val="clear" w:color="auto" w:fill="FFFFFF"/>
        <w:spacing w:before="0" w:after="0"/>
        <w:ind w:firstLine="709"/>
        <w:rPr>
          <w:bCs/>
          <w:sz w:val="28"/>
          <w:szCs w:val="28"/>
        </w:rPr>
      </w:pPr>
      <w:r w:rsidRPr="00ED2A2E">
        <w:rPr>
          <w:sz w:val="28"/>
          <w:szCs w:val="28"/>
        </w:rPr>
        <w:t>Таким образом, тенденции современного дошкольного образования, определяют </w:t>
      </w:r>
      <w:r w:rsidRPr="00ED2A2E">
        <w:rPr>
          <w:bCs/>
          <w:sz w:val="28"/>
          <w:szCs w:val="28"/>
        </w:rPr>
        <w:t>направление</w:t>
      </w:r>
      <w:r w:rsidRPr="00ED2A2E">
        <w:rPr>
          <w:b/>
          <w:bCs/>
          <w:sz w:val="28"/>
          <w:szCs w:val="28"/>
        </w:rPr>
        <w:t> </w:t>
      </w:r>
      <w:r w:rsidRPr="00ED2A2E">
        <w:rPr>
          <w:sz w:val="28"/>
          <w:szCs w:val="28"/>
        </w:rPr>
        <w:t>моей педагогической деятельности: </w:t>
      </w:r>
      <w:r w:rsidRPr="00ED2A2E">
        <w:rPr>
          <w:bCs/>
          <w:sz w:val="28"/>
          <w:szCs w:val="28"/>
        </w:rPr>
        <w:t>создание условий для физического развития, сохранения, укрепления здоровья каждого ребёнка, </w:t>
      </w:r>
      <w:proofErr w:type="gramStart"/>
      <w:r w:rsidRPr="00ED2A2E">
        <w:rPr>
          <w:bCs/>
          <w:sz w:val="28"/>
          <w:szCs w:val="28"/>
        </w:rPr>
        <w:t>в  соответствии</w:t>
      </w:r>
      <w:proofErr w:type="gramEnd"/>
      <w:r w:rsidRPr="00ED2A2E">
        <w:rPr>
          <w:bCs/>
          <w:sz w:val="28"/>
          <w:szCs w:val="28"/>
        </w:rPr>
        <w:t xml:space="preserve">  с  ФГОС ДО.</w:t>
      </w:r>
    </w:p>
    <w:p w14:paraId="7BBD1B16" w14:textId="77777777" w:rsidR="00FC1B20" w:rsidRPr="00FC1B20" w:rsidRDefault="00FC1B20" w:rsidP="00E83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33561117"/>
      <w:r w:rsidRPr="00FC1B2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Физкультурно-оздоровительная работа в ДОУ включает в себя закаливание, проведение утренних гимнастик, гимнастик после сна, коррекционных гимнастик.   Закаливание детей дошкольного возраста в ДОУ состоит из системы мероприятий, включающих элементы закаливания в повседневной жизни, которые включены в режимные моменты и специальные мероприятия: воздушные ванны, солнечные ванны, водные процедуры, правильно организованную прогулку, являются частью физкультурных занятий. </w:t>
      </w:r>
    </w:p>
    <w:p w14:paraId="20C51E45" w14:textId="77777777" w:rsidR="00FC1B20" w:rsidRPr="00FC1B20" w:rsidRDefault="00FC1B20" w:rsidP="00E83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В педагогической деятельности использую следующие здоровьесберегающие технологии:</w:t>
      </w:r>
    </w:p>
    <w:p w14:paraId="4526F989" w14:textId="77777777" w:rsidR="00FC1B20" w:rsidRPr="00FC1B20" w:rsidRDefault="00FC1B20" w:rsidP="00E8332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сохранения и стимулирования здоровья: физкультурные занятия, утренняя гимнастика, занятия ЗОЖ, физкультурные досуги и праздники, выразительные движения, дорожка здоровья, дыхательная гимнастика, оздоровительный бег, ленивая гимнастика, динамические паузы, подвижные и спортивные игры, пальчиковая гимнастика;</w:t>
      </w:r>
    </w:p>
    <w:p w14:paraId="033FC6A7" w14:textId="77777777" w:rsidR="00FC1B20" w:rsidRPr="00FC1B20" w:rsidRDefault="00FC1B20" w:rsidP="00E8332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игровые технологии оздоровительной направленности (игровая гимнастика С. и Е. Железновых);</w:t>
      </w:r>
    </w:p>
    <w:p w14:paraId="40B4ABE4" w14:textId="77777777" w:rsidR="00FC1B20" w:rsidRPr="00FC1B20" w:rsidRDefault="00FC1B20" w:rsidP="00E8332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технологии дыхательной гимнастики (</w:t>
      </w:r>
      <w:proofErr w:type="gramStart"/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Л.Г.</w:t>
      </w:r>
      <w:proofErr w:type="gramEnd"/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Горькова);</w:t>
      </w:r>
    </w:p>
    <w:p w14:paraId="6E331EA6" w14:textId="77777777" w:rsidR="00FC1B20" w:rsidRPr="00FC1B20" w:rsidRDefault="00FC1B20" w:rsidP="00E8332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технологии гимнастики для глаз (</w:t>
      </w:r>
      <w:proofErr w:type="gramStart"/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Л.А.</w:t>
      </w:r>
      <w:proofErr w:type="gramEnd"/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Обухова);</w:t>
      </w:r>
    </w:p>
    <w:p w14:paraId="3A2BA876" w14:textId="77777777" w:rsidR="00FC1B20" w:rsidRPr="00FC1B20" w:rsidRDefault="00FC1B20" w:rsidP="00E8332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технологии проектной деятельности;</w:t>
      </w:r>
    </w:p>
    <w:p w14:paraId="37EA8EE9" w14:textId="77777777" w:rsidR="00FC1B20" w:rsidRPr="00FC1B20" w:rsidRDefault="00FC1B20" w:rsidP="00E8332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технологии интегративного обучения; информационно-коммуникативные технологии.</w:t>
      </w:r>
    </w:p>
    <w:p w14:paraId="3C794488" w14:textId="77777777" w:rsidR="00FC1B20" w:rsidRPr="00FC1B20" w:rsidRDefault="00FC1B20" w:rsidP="00E83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Times New Roman" w:hAnsi="Times New Roman" w:cs="Times New Roman"/>
          <w:sz w:val="28"/>
          <w:szCs w:val="28"/>
          <w:lang w:eastAsia="zh-CN"/>
        </w:rPr>
        <w:t>Эффективность использования здоровьесберегающих технологий может быть достигнута методом проектной деятельности – одним из самых эффективных, инновационных методов охраны и укрепления здоровья дошкольников.</w:t>
      </w:r>
    </w:p>
    <w:p w14:paraId="1346DE9D" w14:textId="491C227B" w:rsidR="00FC1B20" w:rsidRPr="00FC1B20" w:rsidRDefault="00FC1B20" w:rsidP="00E83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Разработаны и </w:t>
      </w:r>
      <w:proofErr w:type="spellStart"/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реализованыследующие</w:t>
      </w:r>
      <w:proofErr w:type="spellEnd"/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педагогические проекты оздоровительной </w:t>
      </w:r>
      <w:proofErr w:type="gramStart"/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направленности: </w:t>
      </w:r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«</w:t>
      </w:r>
      <w:proofErr w:type="gramEnd"/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Готов к труду и Обороне, «Мама, папа, Я - спортивная семья», «Малыши - крепыши», «Полезные привычки»</w:t>
      </w:r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.  В результате реализации педагогических проектов у дошкольников укрепились знания об особенностях ведения здорового образа жизни, повысилась мотивация воспитанников к занятиям физкультурой, сформировалось ценностное отношение к своему здоровью и здоровью своей семьи. Разработаны картотеки подвижных и спортивных игр, комплексы упражнений в соответствии с возрастными особенностями детей дошкольного возраста. </w:t>
      </w:r>
    </w:p>
    <w:p w14:paraId="506CC6E4" w14:textId="77777777" w:rsidR="00FC1B20" w:rsidRPr="00FC1B20" w:rsidRDefault="00FC1B20" w:rsidP="00E833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Реализацию процесса интеграции невозможно представить без взаимодействия всего педагогического коллектива, а также родителей (законных представителей) воспитанников. Именно поэтому разработано комплексно-тематическое планирование по </w:t>
      </w:r>
      <w:r w:rsidRPr="00FC1B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области «Физическое развитие»</w:t>
      </w:r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которое помогает решить задачи интеграции. Задачи образовательных областей решаются в различных видах деятельности, интегративно, при взаимодействии всех участников образовательного процесса.</w:t>
      </w:r>
    </w:p>
    <w:p w14:paraId="6BF4C2C8" w14:textId="77777777" w:rsidR="00FC1B20" w:rsidRPr="00FC1B20" w:rsidRDefault="00FC1B20" w:rsidP="00E83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Взаимодействие с воспитателями.</w:t>
      </w:r>
    </w:p>
    <w:p w14:paraId="27E1697F" w14:textId="77777777" w:rsidR="00FC1B20" w:rsidRPr="00FC1B20" w:rsidRDefault="00FC1B20" w:rsidP="00E83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Одной из основных форм работы по физическому воспитанию являются физкультурные занятия.</w:t>
      </w:r>
    </w:p>
    <w:p w14:paraId="0D98E3EA" w14:textId="77777777" w:rsidR="00FC1B20" w:rsidRPr="00FC1B20" w:rsidRDefault="00FC1B20" w:rsidP="00E83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Руководящую роль на занятии занимает инструктор. </w:t>
      </w:r>
      <w:proofErr w:type="gramStart"/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Но  воспитатель</w:t>
      </w:r>
      <w:proofErr w:type="gramEnd"/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зная методику проведения физкультурных занятий, следит за качеством выполнения общеразвивающих упражнений  и  основных видов движений, помогает в регулировании физической нагрузки на каждого ребенка. </w:t>
      </w:r>
      <w:proofErr w:type="gramStart"/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Воспитатель  на</w:t>
      </w:r>
      <w:proofErr w:type="gramEnd"/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занятии не только помогает  инструктору по физической культуре, но  и  фиксирует то, что необходимо закрепить с некоторыми детьми в индивидуальной работе. </w:t>
      </w:r>
    </w:p>
    <w:p w14:paraId="3D6C3304" w14:textId="77777777" w:rsidR="00FC1B20" w:rsidRPr="00FC1B20" w:rsidRDefault="00FC1B20" w:rsidP="00E83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Воспитатель, как бы, является связующим звеном между инструктором по физической культуре и родителями (проводит с ними беседы по рекомендациям специалиста, дает консультации, предлагает разнообразные домашние задания, индивидуально для каждого ребенка). В свою очередь я так же провожу консультации, беседы, выступаю на родительских собраниях, оформляю наглядный материал. Вместе с воспитателями привлекаем родителей (законных представителей) к совместным мероприятиям – праздникам и развлечениям. Потому, что успехов в укреплении здоровья детей, их полноценном развитии, повышении двигательной активности можно добиться только при единстве системы физического воспитания в детском саду и семьи, что требует тесного взаимодействия педагогов и родителей (законных представителей).</w:t>
      </w:r>
    </w:p>
    <w:p w14:paraId="7AEE0454" w14:textId="77777777" w:rsidR="00FC1B20" w:rsidRPr="00FC1B20" w:rsidRDefault="00FC1B20" w:rsidP="00E83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Взаимодействие с музыкальным руководителем</w:t>
      </w:r>
    </w:p>
    <w:p w14:paraId="18290F97" w14:textId="77777777" w:rsidR="00FC1B20" w:rsidRPr="00FC1B20" w:rsidRDefault="00FC1B20" w:rsidP="00E83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Совместно с музыкальным руководителем проводим музыкально-спортивные праздники и развлечения («День защиты детей», «В поисках сокровищ» и др.). Такие мероприятия планируем согласно годовому календарно-тематическому плану.</w:t>
      </w:r>
    </w:p>
    <w:p w14:paraId="7A47DE1B" w14:textId="77777777" w:rsidR="00FC1B20" w:rsidRPr="00FC1B20" w:rsidRDefault="00FC1B20" w:rsidP="00E8332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Взаимодействие с педагогом – психологом</w:t>
      </w:r>
    </w:p>
    <w:p w14:paraId="3220B23D" w14:textId="77777777" w:rsidR="00FC1B20" w:rsidRPr="00FC1B20" w:rsidRDefault="00FC1B20" w:rsidP="00E833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Важно, чтобы методами </w:t>
      </w:r>
      <w:proofErr w:type="spellStart"/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психопрофилактики</w:t>
      </w:r>
      <w:proofErr w:type="spellEnd"/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психокоррекции владел и инструктор по физической культуре, поэтому необходимо сотрудничество с педагогом-психологом, который подскажет, какие игры и упражнения предложить детям с чрезмерной утомляемостью, непоседливостью, вспыльчивостью, замкнутостью, с неврозами и другими нервно-психическими расстройствами, как </w:t>
      </w:r>
      <w:r w:rsidRPr="00FC1B2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преодолеть страх водобоязни у детей.</w:t>
      </w:r>
    </w:p>
    <w:p w14:paraId="2B628E86" w14:textId="77777777" w:rsidR="00FC1B20" w:rsidRPr="00FC1B20" w:rsidRDefault="00FC1B20" w:rsidP="00E83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некоторые физкультурные занятия и развлечения включаю игры и упражнения на снятие психоэмоционального напряжения, игры на развитие </w:t>
      </w: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умения чувствовать настроение и сопереживать окружающим, на использование выразительных движений, мимики и жестов.</w:t>
      </w:r>
    </w:p>
    <w:p w14:paraId="7F0285A4" w14:textId="77777777" w:rsidR="00FC1B20" w:rsidRPr="00FC1B20" w:rsidRDefault="00FC1B20" w:rsidP="00E833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C1B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Взаимодействие с учителем – логопедом</w:t>
      </w:r>
    </w:p>
    <w:p w14:paraId="1ECDD20D" w14:textId="77777777" w:rsidR="00FC1B20" w:rsidRPr="00FC1B20" w:rsidRDefault="00FC1B20" w:rsidP="00E833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учителем-логопедом были подобраны и разработаны </w:t>
      </w:r>
      <w:proofErr w:type="spellStart"/>
      <w:proofErr w:type="gramStart"/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речедвигательные</w:t>
      </w:r>
      <w:proofErr w:type="spellEnd"/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игры</w:t>
      </w:r>
      <w:proofErr w:type="gramEnd"/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направлены  на закрепление основных видов движений.</w:t>
      </w:r>
    </w:p>
    <w:p w14:paraId="525CD13E" w14:textId="5763A3F2" w:rsidR="00FC1B20" w:rsidRPr="00FC1B20" w:rsidRDefault="00FC1B20" w:rsidP="00E833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Речевые игры, потешки, скороговорки, считалки и т.д. помогают развивать мышление и речь ребёнка, преодолевать логопедические трудности в произношении отдельных слов и звуков, делают речь богатой и выразительной, поддерживают интерес детей к занятию, </w:t>
      </w:r>
      <w:proofErr w:type="gramStart"/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физиологическую</w:t>
      </w:r>
      <w:proofErr w:type="gramEnd"/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потребность в движениях. </w:t>
      </w:r>
    </w:p>
    <w:p w14:paraId="4DD41B8D" w14:textId="77777777" w:rsidR="00FC1B20" w:rsidRPr="00FC1B20" w:rsidRDefault="00FC1B20" w:rsidP="00E83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1" w:name="h.gjdgxs"/>
      <w:bookmarkEnd w:id="1"/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Таким образом, в ДОУ создаётся и совершенствуется модель взаимодействия инструктора по физической культуре с педагогами и медицинским персоналом.</w:t>
      </w:r>
    </w:p>
    <w:p w14:paraId="5D31DCDE" w14:textId="77777777" w:rsidR="00FC1B20" w:rsidRPr="00FC1B20" w:rsidRDefault="00FC1B20" w:rsidP="00E83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Для отслеживания динамики освоения дошкольниками образовательной программы по  образовательной области «Физическое развитие», определения эффективности образовательного процесса, прогнозирования дальнейшей педагогической работы с детьми на начало и конец учебного года проводится диагностика освоения воспитанниками основной общеобразовательной программы дошкольного образования, </w:t>
      </w: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основанной на критериях уровней развития физических качеств (быстроты, силы, ловкости, гибкости, координации и выносливости), которые приведены в таблицах Общероссийской системы мониторинга физического развития детей, подростков и молодежи, утвержденной Постановлением Правительства РФ 29 декабря 2001 г. № 916.</w:t>
      </w:r>
    </w:p>
    <w:p w14:paraId="5CF31906" w14:textId="77777777" w:rsidR="00FC1B20" w:rsidRPr="00FC1B20" w:rsidRDefault="00FC1B20" w:rsidP="00E833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</w:pPr>
      <w:r w:rsidRPr="00FC1B20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 xml:space="preserve">Особенно </w:t>
      </w:r>
      <w:proofErr w:type="gramStart"/>
      <w:r w:rsidRPr="00FC1B20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>важным  для</w:t>
      </w:r>
      <w:proofErr w:type="gramEnd"/>
      <w:r w:rsidRPr="00FC1B20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 xml:space="preserve"> формирования у дошкольников ЗОЖ является отношение родителей (законных представителей) к физическому воспитанию в семье.</w:t>
      </w:r>
    </w:p>
    <w:p w14:paraId="7513D5FD" w14:textId="77777777" w:rsidR="00FC1B20" w:rsidRPr="00FC1B20" w:rsidRDefault="00FC1B20" w:rsidP="00E833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</w:pPr>
      <w:r w:rsidRPr="00FC1B20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 xml:space="preserve">В </w:t>
      </w:r>
      <w:proofErr w:type="gramStart"/>
      <w:r w:rsidRPr="00FC1B20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>ДОУ  стали</w:t>
      </w:r>
      <w:proofErr w:type="gramEnd"/>
      <w:r w:rsidRPr="00FC1B20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 xml:space="preserve"> традицией совместные праздники,  открытые занятия, Дни открытых дверей с непосредственным участием детей  и их родителей (законных представителей).  Подобные занятия способствуют физкультурной и </w:t>
      </w:r>
      <w:proofErr w:type="spellStart"/>
      <w:r w:rsidRPr="00FC1B20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>валеологической</w:t>
      </w:r>
      <w:proofErr w:type="spellEnd"/>
      <w:r w:rsidRPr="00FC1B20">
        <w:rPr>
          <w:rFonts w:ascii="Times New Roman" w:eastAsia="Times New Roman" w:hAnsi="Times New Roman" w:cs="Times New Roman"/>
          <w:color w:val="080400"/>
          <w:sz w:val="28"/>
          <w:szCs w:val="28"/>
          <w:lang w:eastAsia="ru-RU"/>
        </w:rPr>
        <w:t xml:space="preserve"> грамотности родителей (законных представителей).  Кроме того, родители (законные представители) совместно с детьми готовят поделки, рисунки, фотовыставки, на различные темы, касающиеся ЗОЖ.</w:t>
      </w:r>
    </w:p>
    <w:p w14:paraId="150550CF" w14:textId="493427B3" w:rsidR="00FC1B20" w:rsidRPr="00FC1B20" w:rsidRDefault="00FC1B20" w:rsidP="00E8332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Были организованы тематические родительские собрания</w:t>
      </w:r>
      <w:r w:rsidR="00E8332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FC1B2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zh-CN"/>
        </w:rPr>
        <w:t>«</w:t>
      </w:r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Обеспечение тесного сотрудничества и единых требований детского сада и семьи в вопросах здоровья детей</w:t>
      </w:r>
      <w:r w:rsidRPr="00FC1B2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zh-CN"/>
        </w:rPr>
        <w:t>»</w:t>
      </w:r>
      <w:r w:rsidRPr="00FC1B2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</w:t>
      </w:r>
      <w:r w:rsidR="00E8332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«Организация физкультурно-оздоровительной работы в условиях ДОУ».  К</w:t>
      </w: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онсультации </w:t>
      </w:r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(«Наша физкультурная форма», «Моя секция», «Зимние виды спорта» </w:t>
      </w:r>
      <w:r w:rsidRPr="00FC1B20">
        <w:rPr>
          <w:rFonts w:ascii="Times New Roman" w:eastAsia="Times New Roman" w:hAnsi="Times New Roman" w:cs="Times New Roman"/>
          <w:sz w:val="28"/>
          <w:szCs w:val="28"/>
          <w:lang w:eastAsia="zh-CN"/>
        </w:rPr>
        <w:t>и др</w:t>
      </w: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угие.  О</w:t>
      </w:r>
      <w:r w:rsidRPr="00FC1B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рганизованны и проведены мероприятия с родителями (законными представителями) воспитанников по сохранению и укреплению здоровья детей, формированию культуры здорового образа жизни (спортивные праздники и развлечения «День защитника Отечества», «Мама, папа, Я – спортивная семья»). </w:t>
      </w:r>
    </w:p>
    <w:p w14:paraId="07F9DF75" w14:textId="77777777" w:rsidR="00FC1B20" w:rsidRPr="00FC1B20" w:rsidRDefault="00FC1B20" w:rsidP="00E8332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Использование подобных форм работы с семьей обеспечило психолого-педагогическую поддержку семьи и повышение компетентности родителей </w:t>
      </w: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(законных представителей) в вопросах развития и образования, охраны и укрепления здоровья детей.</w:t>
      </w:r>
    </w:p>
    <w:p w14:paraId="17FE3F35" w14:textId="77777777" w:rsidR="00FC1B20" w:rsidRPr="00FC1B20" w:rsidRDefault="00FC1B20" w:rsidP="00E8332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Для обеспечения потребности у детей дошкольного возраста в двигательной активности пополнила развивающую предметно-пространственную среду в спортивном зале: спортивное оборудование и инвентарь </w:t>
      </w:r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«Классики» (на развитие ловкости, прыгучести, укрепления </w:t>
      </w:r>
      <w:proofErr w:type="spellStart"/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опорно</w:t>
      </w:r>
      <w:proofErr w:type="spellEnd"/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- двигательного аппарата), «Массажные дорожки» (на развитие и укрепление мышц стоп и благоприятное воздействие на биологически активные точки стоп), «Гантели» на развитие мышц плечевого пояса и рук), «Веселая лента» </w:t>
      </w:r>
      <w:r w:rsidRPr="00FC1B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и другие), демонстрационные материалы («Техника выполнения упражнений», «Зимние Олимпийские игры», «Летние олимпийские игры», «Здоровая еда»).</w:t>
      </w:r>
    </w:p>
    <w:p w14:paraId="0FCB9479" w14:textId="77777777" w:rsidR="00FC1B20" w:rsidRPr="00FC1B20" w:rsidRDefault="00FC1B20" w:rsidP="00E8332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 В групповых помещениях выделено достаточно места для активного движения, физкультурные уголки наполнены разнообразными пособиями в том числе и изготовленные своими руками. </w:t>
      </w:r>
    </w:p>
    <w:p w14:paraId="57F6432C" w14:textId="77777777" w:rsidR="00FC1B20" w:rsidRPr="00FC1B20" w:rsidRDefault="00FC1B20" w:rsidP="00E83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2" w:name="_Toc35300026"/>
      <w:bookmarkEnd w:id="0"/>
      <w:r w:rsidRPr="00FC1B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Проведена диагностика, </w:t>
      </w: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основанная на критериях уровней развития физических качеств (быстроты, силы, ловкости, гибкости, координации и выносливости), которые приведены в таблицах Общероссийской системы мониторинга физического развития детей, подростков и молодежи, утвержденной Постановлением Правительства РФ 29 декабря 2001 г. № 916.</w:t>
      </w:r>
    </w:p>
    <w:p w14:paraId="1D7BD57D" w14:textId="77777777" w:rsidR="00FC1B20" w:rsidRPr="00FC1B20" w:rsidRDefault="00FC1B20" w:rsidP="00E83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FC1B20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1B01CD98" wp14:editId="2F38FA1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5868000" cy="2160000"/>
            <wp:effectExtent l="0" t="0" r="0" b="0"/>
            <wp:wrapTopAndBottom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Pr="00FC1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На начало учебного года среди воспитанников старшего дошкольного возраста 9 % полностью справляются с программой, 70 % имеют показатель «норма», 21% требуют проведения коррекционной деятельности для более успешного освоения программы.</w:t>
      </w:r>
    </w:p>
    <w:p w14:paraId="32B9E278" w14:textId="77777777" w:rsidR="00FC1B20" w:rsidRPr="00FC1B20" w:rsidRDefault="00FC1B20" w:rsidP="00E8332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C1B20">
        <w:rPr>
          <w:rFonts w:ascii="Times New Roman" w:hAnsi="Times New Roman"/>
          <w:sz w:val="28"/>
          <w:szCs w:val="28"/>
        </w:rPr>
        <w:t>Разработаны и внедрены педагогические проекты по использованию здоровьесберегающих технологий с целью повышения интереса к занятиям физической культурой, формирования ценностей здорового образа жизни, включая совместную деятельность взрослых и детей.</w:t>
      </w:r>
    </w:p>
    <w:p w14:paraId="367AA2B3" w14:textId="77777777" w:rsidR="00FC1B20" w:rsidRPr="00FC1B20" w:rsidRDefault="00FC1B20" w:rsidP="00E83322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FC1B20">
        <w:rPr>
          <w:rFonts w:ascii="Calibri" w:eastAsia="Calibri" w:hAnsi="Calibri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7DE1A58" wp14:editId="5EA57656">
            <wp:simplePos x="0" y="0"/>
            <wp:positionH relativeFrom="margin">
              <wp:posOffset>-54610</wp:posOffset>
            </wp:positionH>
            <wp:positionV relativeFrom="paragraph">
              <wp:posOffset>1228725</wp:posOffset>
            </wp:positionV>
            <wp:extent cx="5867400" cy="2159635"/>
            <wp:effectExtent l="0" t="0" r="0" b="0"/>
            <wp:wrapTopAndBottom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Pr="00FC1B20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После внедрения и реализации педагогических проектов, направленных на развитие физических качеств и оздоровление дошкольников, для детей – участников проектов была проведена повторная диагностика. </w:t>
      </w:r>
    </w:p>
    <w:p w14:paraId="19C07B41" w14:textId="4A940522" w:rsidR="00FC1B20" w:rsidRPr="00FC1B20" w:rsidRDefault="00FC1B20" w:rsidP="00E8332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FC1B20">
        <w:rPr>
          <w:rFonts w:ascii="Calibri" w:eastAsia="Calibri" w:hAnsi="Calibri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0CB9AF51" wp14:editId="4A876362">
            <wp:simplePos x="0" y="0"/>
            <wp:positionH relativeFrom="margin">
              <wp:posOffset>26035</wp:posOffset>
            </wp:positionH>
            <wp:positionV relativeFrom="paragraph">
              <wp:posOffset>4042410</wp:posOffset>
            </wp:positionV>
            <wp:extent cx="5867400" cy="2159635"/>
            <wp:effectExtent l="0" t="0" r="0" b="0"/>
            <wp:wrapTopAndBottom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В результате диагностики были получены следующие результаты:</w:t>
      </w:r>
      <w:r w:rsidR="00E8332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FC1B2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среди воспитанников старшего дошкольного возраста 23 % справляются с программой на уровне «выше среднего», 63 % имеют показатель «норма», что значительно выше, чем на начальном этапе; снизился процент детей, не справившихся с нормативами в связи с частыми пропусками занятий по </w:t>
      </w:r>
      <w:proofErr w:type="gramStart"/>
      <w:r w:rsidRPr="00FC1B2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каким либо</w:t>
      </w:r>
      <w:proofErr w:type="gramEnd"/>
      <w:r w:rsidRPr="00FC1B2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причинам.</w:t>
      </w:r>
    </w:p>
    <w:p w14:paraId="0845385F" w14:textId="77777777" w:rsidR="00FC1B20" w:rsidRPr="00FC1B20" w:rsidRDefault="00FC1B20" w:rsidP="00E8332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Среди 42% воспитанников сформировался стойкий интерес к занятиям физическими упражнениями, это на 13% выше, чем перед внедрением проекта. </w:t>
      </w:r>
    </w:p>
    <w:p w14:paraId="62903A20" w14:textId="77777777" w:rsidR="00FC1B20" w:rsidRPr="00FC1B20" w:rsidRDefault="00FC1B20" w:rsidP="00E8332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Также результаты диагностики показали снижение простудных заболеваний у детей на 8</w:t>
      </w:r>
      <w:proofErr w:type="gramStart"/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%,формирование</w:t>
      </w:r>
      <w:proofErr w:type="gramEnd"/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начальных представлений и ценностей здорового образа жизни – у 63% воспитанников. Формирование начальных представлений о некоторых видах спорта увеличилось на 15%, овладение подвижными играми с правилами увеличилось на 13%.</w:t>
      </w:r>
    </w:p>
    <w:p w14:paraId="5212BE82" w14:textId="77777777" w:rsidR="00FC1B20" w:rsidRPr="00FC1B20" w:rsidRDefault="00FC1B20" w:rsidP="00E8332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Таким образом, я </w:t>
      </w:r>
      <w:proofErr w:type="gramStart"/>
      <w:r w:rsidRPr="00FC1B20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считаю,  что</w:t>
      </w:r>
      <w:proofErr w:type="gramEnd"/>
      <w:r w:rsidRPr="00FC1B20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метод проекта является эффективным для оптимального использования здоровьесберегающих технологий с целью охраны и укрепления здоровья воспитанников. </w:t>
      </w:r>
    </w:p>
    <w:p w14:paraId="342355BF" w14:textId="77777777" w:rsidR="00FC1B20" w:rsidRPr="00FC1B20" w:rsidRDefault="00FC1B20" w:rsidP="00E8332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FC1B20">
        <w:rPr>
          <w:rFonts w:ascii="Times New Roman" w:hAnsi="Times New Roman"/>
          <w:sz w:val="28"/>
          <w:szCs w:val="28"/>
        </w:rPr>
        <w:t xml:space="preserve">Педагоги применяют различные виды </w:t>
      </w:r>
      <w:r w:rsidRPr="00FC1B20">
        <w:rPr>
          <w:rFonts w:ascii="Times New Roman" w:hAnsi="Times New Roman"/>
          <w:color w:val="000000"/>
          <w:sz w:val="28"/>
          <w:szCs w:val="28"/>
        </w:rPr>
        <w:t>здоровьесберегающих технологий</w:t>
      </w:r>
      <w:r w:rsidRPr="00FC1B20">
        <w:rPr>
          <w:rFonts w:ascii="Times New Roman" w:hAnsi="Times New Roman"/>
          <w:sz w:val="28"/>
          <w:szCs w:val="28"/>
        </w:rPr>
        <w:t xml:space="preserve"> в своей работе в рамках комплексно-тематического планирования.</w:t>
      </w:r>
    </w:p>
    <w:p w14:paraId="319FAA37" w14:textId="2B25B134" w:rsidR="00FC1B20" w:rsidRPr="00FC1B20" w:rsidRDefault="00FC1B20" w:rsidP="00E83322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 xml:space="preserve">Результатом работы с родителями (законными представителями) стали </w:t>
      </w:r>
      <w:proofErr w:type="gramStart"/>
      <w:r w:rsidRPr="00FC1B20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их  помощь</w:t>
      </w:r>
      <w:proofErr w:type="gramEnd"/>
      <w:r w:rsidRPr="00FC1B20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в реализации краткосрочных проектов, помощь в организации и участие в физкультурно-оздоровительных мероприятиях и спортивных праздников.</w:t>
      </w:r>
      <w:bookmarkStart w:id="3" w:name="_Toc35300027"/>
      <w:bookmarkEnd w:id="2"/>
    </w:p>
    <w:bookmarkEnd w:id="3"/>
    <w:p w14:paraId="5551D52C" w14:textId="548D133C" w:rsidR="00FC1B20" w:rsidRPr="00FC1B20" w:rsidRDefault="00FC1B20" w:rsidP="00E833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Выводы:</w:t>
      </w:r>
    </w:p>
    <w:p w14:paraId="3F6BE6FB" w14:textId="435A7038" w:rsidR="00FC1B20" w:rsidRPr="00FC1B20" w:rsidRDefault="00FC1B20" w:rsidP="00E8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20">
        <w:rPr>
          <w:rFonts w:ascii="Times New Roman" w:hAnsi="Times New Roman" w:cs="Times New Roman"/>
          <w:sz w:val="28"/>
          <w:szCs w:val="28"/>
        </w:rPr>
        <w:t>В ходе педагогической деятельности были</w:t>
      </w:r>
      <w:r>
        <w:rPr>
          <w:rFonts w:ascii="Times New Roman" w:hAnsi="Times New Roman" w:cs="Times New Roman"/>
          <w:sz w:val="28"/>
          <w:szCs w:val="28"/>
        </w:rPr>
        <w:t xml:space="preserve"> сделаны следующие выводы</w:t>
      </w:r>
      <w:r w:rsidRPr="00FC1B20">
        <w:rPr>
          <w:rFonts w:ascii="Times New Roman" w:hAnsi="Times New Roman" w:cs="Times New Roman"/>
          <w:sz w:val="28"/>
          <w:szCs w:val="28"/>
        </w:rPr>
        <w:t>:</w:t>
      </w:r>
    </w:p>
    <w:p w14:paraId="2988F78A" w14:textId="5FEF95C3" w:rsidR="00FC1B20" w:rsidRPr="00FC1B20" w:rsidRDefault="00FC1B20" w:rsidP="00E8332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созданы </w:t>
      </w:r>
      <w:r w:rsidRPr="00FC1B2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условия для физического развития, сохранения, укрепления здоровья воспитанников МБДОУ, </w:t>
      </w:r>
      <w:r w:rsidR="00E83322" w:rsidRPr="00FC1B2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в </w:t>
      </w:r>
      <w:proofErr w:type="gramStart"/>
      <w:r w:rsidR="00E83322" w:rsidRPr="00FC1B2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соответствии</w:t>
      </w:r>
      <w:r w:rsidRPr="00FC1B2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 с</w:t>
      </w:r>
      <w:proofErr w:type="gramEnd"/>
      <w:r w:rsidRPr="00FC1B2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 ФГОС ДО</w:t>
      </w: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068D2022" w14:textId="3431A52F" w:rsidR="00FC1B20" w:rsidRPr="00FC1B20" w:rsidRDefault="00FC1B20" w:rsidP="00E8332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разработаны и внедрены педагогические проекты оздоровительной направленности, направленные на сохранение и укрепление физического развития воспитанников;</w:t>
      </w:r>
    </w:p>
    <w:p w14:paraId="6F167843" w14:textId="3EF53047" w:rsidR="00FC1B20" w:rsidRPr="00FC1B20" w:rsidRDefault="00FC1B20" w:rsidP="00E8332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для повышения компетенции педагогов МБДОУ и родителей (законных представителей) организованы родительские собрания, индивидуальные консультации, размещена информация на сайте МБДОУ;</w:t>
      </w:r>
    </w:p>
    <w:p w14:paraId="4C10A038" w14:textId="2FD28CAF" w:rsidR="00FC1B20" w:rsidRPr="00FC1B20" w:rsidRDefault="00FC1B20" w:rsidP="00E8332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C1B20">
        <w:rPr>
          <w:rFonts w:ascii="Times New Roman" w:eastAsia="Calibri" w:hAnsi="Times New Roman" w:cs="Times New Roman"/>
          <w:sz w:val="28"/>
          <w:szCs w:val="28"/>
          <w:lang w:eastAsia="zh-CN"/>
        </w:rPr>
        <w:t>пополнена развивающая предметно-пространственная среда, обеспечивающая полноценное удовлетворение дошкольников в физическом развитии.</w:t>
      </w:r>
    </w:p>
    <w:p w14:paraId="635B0117" w14:textId="77777777" w:rsidR="00A32BDE" w:rsidRPr="001132E1" w:rsidRDefault="00A32BDE" w:rsidP="00E83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32BDE" w:rsidRPr="0011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B91"/>
    <w:multiLevelType w:val="multilevel"/>
    <w:tmpl w:val="4184D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C42C52"/>
    <w:multiLevelType w:val="hybridMultilevel"/>
    <w:tmpl w:val="093EF23A"/>
    <w:lvl w:ilvl="0" w:tplc="765E8C46">
      <w:start w:val="1"/>
      <w:numFmt w:val="bullet"/>
      <w:lvlText w:val=""/>
      <w:lvlJc w:val="left"/>
      <w:pPr>
        <w:ind w:left="360" w:firstLine="0"/>
      </w:pPr>
      <w:rPr>
        <w:rFonts w:ascii="Symbol" w:hAnsi="Symbol" w:hint="default"/>
      </w:rPr>
    </w:lvl>
    <w:lvl w:ilvl="1" w:tplc="35B00D28">
      <w:numFmt w:val="bullet"/>
      <w:lvlText w:val="◦"/>
      <w:lvlJc w:val="left"/>
      <w:pPr>
        <w:ind w:left="720" w:firstLine="0"/>
      </w:pPr>
      <w:rPr>
        <w:rFonts w:ascii="OpenSymbol" w:hAnsi="OpenSymbol"/>
      </w:rPr>
    </w:lvl>
    <w:lvl w:ilvl="2" w:tplc="0ABC29E2">
      <w:numFmt w:val="bullet"/>
      <w:lvlText w:val="▪"/>
      <w:lvlJc w:val="left"/>
      <w:pPr>
        <w:ind w:left="1080" w:firstLine="0"/>
      </w:pPr>
      <w:rPr>
        <w:rFonts w:ascii="OpenSymbol" w:hAnsi="OpenSymbol"/>
      </w:rPr>
    </w:lvl>
    <w:lvl w:ilvl="3" w:tplc="2452BF68">
      <w:numFmt w:val="bullet"/>
      <w:lvlText w:val=""/>
      <w:lvlJc w:val="left"/>
      <w:pPr>
        <w:ind w:left="1440" w:firstLine="0"/>
      </w:pPr>
      <w:rPr>
        <w:rFonts w:ascii="Symbol" w:hAnsi="Symbol"/>
      </w:rPr>
    </w:lvl>
    <w:lvl w:ilvl="4" w:tplc="B46C07DA">
      <w:numFmt w:val="bullet"/>
      <w:lvlText w:val="◦"/>
      <w:lvlJc w:val="left"/>
      <w:pPr>
        <w:ind w:left="1800" w:firstLine="0"/>
      </w:pPr>
      <w:rPr>
        <w:rFonts w:ascii="OpenSymbol" w:hAnsi="OpenSymbol"/>
      </w:rPr>
    </w:lvl>
    <w:lvl w:ilvl="5" w:tplc="8A7C4E84">
      <w:numFmt w:val="bullet"/>
      <w:lvlText w:val="▪"/>
      <w:lvlJc w:val="left"/>
      <w:pPr>
        <w:ind w:left="2160" w:firstLine="0"/>
      </w:pPr>
      <w:rPr>
        <w:rFonts w:ascii="OpenSymbol" w:hAnsi="OpenSymbol"/>
      </w:rPr>
    </w:lvl>
    <w:lvl w:ilvl="6" w:tplc="7E5E653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7" w:tplc="F594E922">
      <w:numFmt w:val="bullet"/>
      <w:lvlText w:val="◦"/>
      <w:lvlJc w:val="left"/>
      <w:pPr>
        <w:ind w:left="2880" w:firstLine="0"/>
      </w:pPr>
      <w:rPr>
        <w:rFonts w:ascii="OpenSymbol" w:hAnsi="OpenSymbol"/>
      </w:rPr>
    </w:lvl>
    <w:lvl w:ilvl="8" w:tplc="3A902270">
      <w:numFmt w:val="bullet"/>
      <w:lvlText w:val="▪"/>
      <w:lvlJc w:val="left"/>
      <w:pPr>
        <w:ind w:left="3240" w:firstLine="0"/>
      </w:pPr>
      <w:rPr>
        <w:rFonts w:ascii="OpenSymbol" w:hAnsi="OpenSymbol"/>
      </w:rPr>
    </w:lvl>
  </w:abstractNum>
  <w:abstractNum w:abstractNumId="2" w15:restartNumberingAfterBreak="0">
    <w:nsid w:val="0D856166"/>
    <w:multiLevelType w:val="hybridMultilevel"/>
    <w:tmpl w:val="9764780C"/>
    <w:lvl w:ilvl="0" w:tplc="765E8C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527685"/>
    <w:multiLevelType w:val="hybridMultilevel"/>
    <w:tmpl w:val="39AE19D8"/>
    <w:lvl w:ilvl="0" w:tplc="765E8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11261"/>
    <w:multiLevelType w:val="multilevel"/>
    <w:tmpl w:val="994A4C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D2B62"/>
    <w:multiLevelType w:val="hybridMultilevel"/>
    <w:tmpl w:val="F5F8E734"/>
    <w:lvl w:ilvl="0" w:tplc="765E8C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4018D0"/>
    <w:multiLevelType w:val="hybridMultilevel"/>
    <w:tmpl w:val="024EE9DA"/>
    <w:lvl w:ilvl="0" w:tplc="0F28A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A3EF0"/>
    <w:multiLevelType w:val="hybridMultilevel"/>
    <w:tmpl w:val="69464264"/>
    <w:lvl w:ilvl="0" w:tplc="765E8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4A2C"/>
    <w:multiLevelType w:val="hybridMultilevel"/>
    <w:tmpl w:val="61E02C4C"/>
    <w:lvl w:ilvl="0" w:tplc="0F28A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421E5"/>
    <w:multiLevelType w:val="hybridMultilevel"/>
    <w:tmpl w:val="1858439A"/>
    <w:lvl w:ilvl="0" w:tplc="0F28AD8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95E71AC"/>
    <w:multiLevelType w:val="hybridMultilevel"/>
    <w:tmpl w:val="59A46440"/>
    <w:lvl w:ilvl="0" w:tplc="0F28A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87908"/>
    <w:multiLevelType w:val="hybridMultilevel"/>
    <w:tmpl w:val="538210AA"/>
    <w:lvl w:ilvl="0" w:tplc="765E8C4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C7821B5"/>
    <w:multiLevelType w:val="hybridMultilevel"/>
    <w:tmpl w:val="4AEA82C4"/>
    <w:lvl w:ilvl="0" w:tplc="EFF8AD5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635D3BD8"/>
    <w:multiLevelType w:val="hybridMultilevel"/>
    <w:tmpl w:val="072A584A"/>
    <w:lvl w:ilvl="0" w:tplc="0F28A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D6CF3"/>
    <w:multiLevelType w:val="hybridMultilevel"/>
    <w:tmpl w:val="FF60D028"/>
    <w:name w:val="Нумерованный список 2"/>
    <w:lvl w:ilvl="0" w:tplc="109EFC6C">
      <w:start w:val="1"/>
      <w:numFmt w:val="decimal"/>
      <w:lvlText w:val="%1."/>
      <w:lvlJc w:val="left"/>
      <w:pPr>
        <w:ind w:left="360" w:firstLine="0"/>
      </w:pPr>
    </w:lvl>
    <w:lvl w:ilvl="1" w:tplc="5FF487D0">
      <w:start w:val="1"/>
      <w:numFmt w:val="lowerLetter"/>
      <w:lvlText w:val="%2."/>
      <w:lvlJc w:val="left"/>
      <w:pPr>
        <w:ind w:left="1080" w:firstLine="0"/>
      </w:pPr>
    </w:lvl>
    <w:lvl w:ilvl="2" w:tplc="C0FADAE0">
      <w:start w:val="1"/>
      <w:numFmt w:val="lowerRoman"/>
      <w:lvlText w:val="%3."/>
      <w:lvlJc w:val="left"/>
      <w:pPr>
        <w:ind w:left="1980" w:firstLine="0"/>
      </w:pPr>
    </w:lvl>
    <w:lvl w:ilvl="3" w:tplc="72243DFA">
      <w:start w:val="1"/>
      <w:numFmt w:val="decimal"/>
      <w:lvlText w:val="%4."/>
      <w:lvlJc w:val="left"/>
      <w:pPr>
        <w:ind w:left="2520" w:firstLine="0"/>
      </w:pPr>
    </w:lvl>
    <w:lvl w:ilvl="4" w:tplc="F9700004">
      <w:start w:val="1"/>
      <w:numFmt w:val="lowerLetter"/>
      <w:lvlText w:val="%5."/>
      <w:lvlJc w:val="left"/>
      <w:pPr>
        <w:ind w:left="3240" w:firstLine="0"/>
      </w:pPr>
    </w:lvl>
    <w:lvl w:ilvl="5" w:tplc="05EC7806">
      <w:start w:val="1"/>
      <w:numFmt w:val="lowerRoman"/>
      <w:lvlText w:val="%6."/>
      <w:lvlJc w:val="left"/>
      <w:pPr>
        <w:ind w:left="4140" w:firstLine="0"/>
      </w:pPr>
    </w:lvl>
    <w:lvl w:ilvl="6" w:tplc="12A0D6FE">
      <w:start w:val="1"/>
      <w:numFmt w:val="decimal"/>
      <w:lvlText w:val="%7."/>
      <w:lvlJc w:val="left"/>
      <w:pPr>
        <w:ind w:left="4680" w:firstLine="0"/>
      </w:pPr>
    </w:lvl>
    <w:lvl w:ilvl="7" w:tplc="89506BD0">
      <w:start w:val="1"/>
      <w:numFmt w:val="lowerLetter"/>
      <w:lvlText w:val="%8."/>
      <w:lvlJc w:val="left"/>
      <w:pPr>
        <w:ind w:left="5400" w:firstLine="0"/>
      </w:pPr>
    </w:lvl>
    <w:lvl w:ilvl="8" w:tplc="95160736">
      <w:start w:val="1"/>
      <w:numFmt w:val="lowerRoman"/>
      <w:lvlText w:val="%9."/>
      <w:lvlJc w:val="left"/>
      <w:pPr>
        <w:ind w:left="6300" w:firstLine="0"/>
      </w:pPr>
    </w:lvl>
  </w:abstractNum>
  <w:num w:numId="1" w16cid:durableId="1156604364">
    <w:abstractNumId w:val="0"/>
  </w:num>
  <w:num w:numId="2" w16cid:durableId="136075106">
    <w:abstractNumId w:val="10"/>
  </w:num>
  <w:num w:numId="3" w16cid:durableId="45758820">
    <w:abstractNumId w:val="13"/>
  </w:num>
  <w:num w:numId="4" w16cid:durableId="335963644">
    <w:abstractNumId w:val="9"/>
  </w:num>
  <w:num w:numId="5" w16cid:durableId="821507466">
    <w:abstractNumId w:val="6"/>
  </w:num>
  <w:num w:numId="6" w16cid:durableId="343434801">
    <w:abstractNumId w:val="8"/>
  </w:num>
  <w:num w:numId="7" w16cid:durableId="1730302226">
    <w:abstractNumId w:val="14"/>
  </w:num>
  <w:num w:numId="8" w16cid:durableId="1676181468">
    <w:abstractNumId w:val="3"/>
  </w:num>
  <w:num w:numId="9" w16cid:durableId="1126581685">
    <w:abstractNumId w:val="2"/>
  </w:num>
  <w:num w:numId="10" w16cid:durableId="1349285247">
    <w:abstractNumId w:val="5"/>
  </w:num>
  <w:num w:numId="11" w16cid:durableId="734163483">
    <w:abstractNumId w:val="4"/>
  </w:num>
  <w:num w:numId="12" w16cid:durableId="2063746096">
    <w:abstractNumId w:val="7"/>
  </w:num>
  <w:num w:numId="13" w16cid:durableId="1659386942">
    <w:abstractNumId w:val="1"/>
  </w:num>
  <w:num w:numId="14" w16cid:durableId="1438520302">
    <w:abstractNumId w:val="12"/>
  </w:num>
  <w:num w:numId="15" w16cid:durableId="10943950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28B"/>
    <w:rsid w:val="000326FF"/>
    <w:rsid w:val="0007630F"/>
    <w:rsid w:val="0008309F"/>
    <w:rsid w:val="00085D90"/>
    <w:rsid w:val="000D0D09"/>
    <w:rsid w:val="000E5799"/>
    <w:rsid w:val="001075D0"/>
    <w:rsid w:val="001132E1"/>
    <w:rsid w:val="001747C9"/>
    <w:rsid w:val="001A2C01"/>
    <w:rsid w:val="002C5992"/>
    <w:rsid w:val="003F43C6"/>
    <w:rsid w:val="00400227"/>
    <w:rsid w:val="00454617"/>
    <w:rsid w:val="004F0F1A"/>
    <w:rsid w:val="00522E82"/>
    <w:rsid w:val="00546344"/>
    <w:rsid w:val="00555F80"/>
    <w:rsid w:val="005A679D"/>
    <w:rsid w:val="0069482D"/>
    <w:rsid w:val="006B67C8"/>
    <w:rsid w:val="006D0ADE"/>
    <w:rsid w:val="007910E0"/>
    <w:rsid w:val="007B7792"/>
    <w:rsid w:val="008822B3"/>
    <w:rsid w:val="0091080C"/>
    <w:rsid w:val="00A32BDE"/>
    <w:rsid w:val="00A70755"/>
    <w:rsid w:val="00A72D05"/>
    <w:rsid w:val="00AA1A06"/>
    <w:rsid w:val="00AF0D2E"/>
    <w:rsid w:val="00B173A3"/>
    <w:rsid w:val="00B44914"/>
    <w:rsid w:val="00B54EEA"/>
    <w:rsid w:val="00B95FE1"/>
    <w:rsid w:val="00BA37C9"/>
    <w:rsid w:val="00BC725B"/>
    <w:rsid w:val="00BD0BFB"/>
    <w:rsid w:val="00C0128B"/>
    <w:rsid w:val="00CB57FD"/>
    <w:rsid w:val="00D007FC"/>
    <w:rsid w:val="00DB5672"/>
    <w:rsid w:val="00E339FB"/>
    <w:rsid w:val="00E83322"/>
    <w:rsid w:val="00EA14E4"/>
    <w:rsid w:val="00F76CA6"/>
    <w:rsid w:val="00F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D4E7"/>
  <w15:docId w15:val="{310ED76B-12CB-40C4-B73A-C9B5C72A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5A679D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среднего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645021645021649E-3"/>
                  <c:y val="-1.76678445229682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5EC-4B8B-8507-0F369192C2E1}"/>
                </c:ext>
              </c:extLst>
            </c:dLbl>
            <c:dLbl>
              <c:idx val="1"/>
              <c:layout>
                <c:manualLayout>
                  <c:x val="-2.1645021645021649E-3"/>
                  <c:y val="-2.35571260306242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5EC-4B8B-8507-0F369192C2E1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Старшие группы</c:v>
                </c:pt>
                <c:pt idx="1">
                  <c:v>Подготовительные группы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0.34000000000000008</c:v>
                </c:pt>
                <c:pt idx="1">
                  <c:v>0.16000000000000003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5EC-4B8B-8507-0F369192C2E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3.53356890459364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5EC-4B8B-8507-0F369192C2E1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Старшие группы</c:v>
                </c:pt>
                <c:pt idx="1">
                  <c:v>Подготовительные группы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0.62000000000000011</c:v>
                </c:pt>
                <c:pt idx="1">
                  <c:v>0.78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5EC-4B8B-8507-0F369192C2E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выше среднего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3290043290042891E-3"/>
                  <c:y val="-3.53356890459364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5EC-4B8B-8507-0F369192C2E1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Старшие группы</c:v>
                </c:pt>
                <c:pt idx="1">
                  <c:v>Подготовительные группы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4.0000000000000008E-2</c:v>
                </c:pt>
                <c:pt idx="1">
                  <c:v>7.0000000000000021E-2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5EC-4B8B-8507-0F369192C2E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134144"/>
        <c:axId val="62135680"/>
      </c:barChart>
      <c:catAx>
        <c:axId val="62134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2135680"/>
        <c:crosses val="autoZero"/>
        <c:auto val="1"/>
        <c:lblAlgn val="ctr"/>
        <c:lblOffset val="100"/>
        <c:noMultiLvlLbl val="0"/>
      </c:catAx>
      <c:valAx>
        <c:axId val="621356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21341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Диагностика</a:t>
            </a:r>
            <a:r>
              <a:rPr lang="ru-RU" sz="14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р</a:t>
            </a: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азвития</a:t>
            </a:r>
            <a:r>
              <a:rPr lang="ru-RU" sz="14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физических качеств</a:t>
            </a:r>
            <a:endParaRPr lang="ru-RU" sz="14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9587125472952247"/>
          <c:y val="3.5231879461112649E-2"/>
        </c:manualLayout>
      </c:layout>
      <c:overlay val="1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среднего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645021645021649E-3"/>
                  <c:y val="-1.76678445229682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6F3-4A46-9544-0C0C98129733}"/>
                </c:ext>
              </c:extLst>
            </c:dLbl>
            <c:dLbl>
              <c:idx val="1"/>
              <c:layout>
                <c:manualLayout>
                  <c:x val="-2.1645021645021649E-3"/>
                  <c:y val="-2.355712603062426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6F3-4A46-9544-0C0C9812973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0.21000000000000002</c:v>
                </c:pt>
                <c:pt idx="1">
                  <c:v>4.0000000000000008E-2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6F3-4A46-9544-0C0C981297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3.533568904593639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6F3-4A46-9544-0C0C98129733}"/>
                </c:ext>
              </c:extLst>
            </c:dLbl>
            <c:dLbl>
              <c:idx val="1"/>
              <c:layout>
                <c:manualLayout>
                  <c:x val="-2.1645021645021649E-3"/>
                  <c:y val="2.94464075382803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6F3-4A46-9544-0C0C9812973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0.70000000000000007</c:v>
                </c:pt>
                <c:pt idx="1">
                  <c:v>0.63000000000000012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6F3-4A46-9544-0C0C9812973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выше среднего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3290043290042891E-3"/>
                  <c:y val="-3.533568904593639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6F3-4A46-9544-0C0C9812973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9.0000000000000011E-2</c:v>
                </c:pt>
                <c:pt idx="1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6F3-4A46-9544-0C0C981297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7318400"/>
        <c:axId val="97319936"/>
      </c:barChart>
      <c:catAx>
        <c:axId val="97318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7319936"/>
        <c:crosses val="autoZero"/>
        <c:auto val="1"/>
        <c:lblAlgn val="ctr"/>
        <c:lblOffset val="100"/>
        <c:noMultiLvlLbl val="0"/>
      </c:catAx>
      <c:valAx>
        <c:axId val="973199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97318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Сформированность интереса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к занятиям физкультурой</a:t>
            </a:r>
          </a:p>
        </c:rich>
      </c:tx>
      <c:layout>
        <c:manualLayout>
          <c:xMode val="edge"/>
          <c:yMode val="edge"/>
          <c:x val="0.2231601731601732"/>
          <c:y val="3.4990634991561069E-2"/>
        </c:manualLayout>
      </c:layout>
      <c:overlay val="1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среднего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645021645021649E-3"/>
                  <c:y val="-1.76678445229682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C5-4B73-B3D3-DF30B3C18418}"/>
                </c:ext>
              </c:extLst>
            </c:dLbl>
            <c:dLbl>
              <c:idx val="1"/>
              <c:layout>
                <c:manualLayout>
                  <c:x val="-2.1645021645021649E-3"/>
                  <c:y val="-2.355712603062426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C5-4B73-B3D3-DF30B3C18418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0.34</c:v>
                </c:pt>
                <c:pt idx="1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C5-4B73-B3D3-DF30B3C1841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3.533568904593639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C5-4B73-B3D3-DF30B3C18418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0.51</c:v>
                </c:pt>
                <c:pt idx="1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C5-4B73-B3D3-DF30B3C1841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выше среднего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3290043290042891E-3"/>
                  <c:y val="-3.533568904593639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4C5-4B73-B3D3-DF30B3C18418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0.15000000000000002</c:v>
                </c:pt>
                <c:pt idx="1">
                  <c:v>0.42000000000000004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4C5-4B73-B3D3-DF30B3C1841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7366400"/>
        <c:axId val="97367936"/>
      </c:barChart>
      <c:catAx>
        <c:axId val="97366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7367936"/>
        <c:crosses val="autoZero"/>
        <c:auto val="1"/>
        <c:lblAlgn val="ctr"/>
        <c:lblOffset val="100"/>
        <c:noMultiLvlLbl val="0"/>
      </c:catAx>
      <c:valAx>
        <c:axId val="973679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97366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mitropol2022@outlook.com</cp:lastModifiedBy>
  <cp:revision>2</cp:revision>
  <dcterms:created xsi:type="dcterms:W3CDTF">2024-01-17T04:48:00Z</dcterms:created>
  <dcterms:modified xsi:type="dcterms:W3CDTF">2024-01-17T04:48:00Z</dcterms:modified>
</cp:coreProperties>
</file>