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pacing w:val="40"/>
          <w:sz w:val="22"/>
          <w:szCs w:val="22"/>
        </w:rPr>
        <w:t>ДОГОВОР№ ______</w:t>
      </w:r>
      <w:r>
        <w:rPr>
          <w:b/>
          <w:bCs/>
          <w:sz w:val="22"/>
          <w:szCs w:val="22"/>
        </w:rPr>
        <w:br/>
        <w:t>об образовании по образовательным программам дошкольного образования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2"/>
          <w:szCs w:val="22"/>
        </w:rPr>
        <w:t>между Муниципальным бюджетным дошкольным образовательным учреждением – детский сад № 348 и родителем (законным представителем) ребенка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a7"/>
        <w:tblW w:w="10191" w:type="dxa"/>
        <w:jc w:val="left"/>
        <w:tblInd w:w="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3696"/>
        <w:gridCol w:w="3106"/>
        <w:gridCol w:w="448"/>
        <w:gridCol w:w="210"/>
        <w:gridCol w:w="2450"/>
        <w:gridCol w:w="280"/>
      </w:tblGrid>
      <w:tr>
        <w:trPr>
          <w:trHeight w:val="284" w:hRule="atLeast"/>
        </w:trPr>
        <w:tc>
          <w:tcPr>
            <w:tcW w:w="3696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г. Екатеринбург </w:t>
            </w: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righ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«</w:t>
            </w:r>
          </w:p>
        </w:tc>
        <w:tc>
          <w:tcPr>
            <w:tcW w:w="448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»</w:t>
            </w:r>
          </w:p>
        </w:tc>
        <w:tc>
          <w:tcPr>
            <w:tcW w:w="2450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г.</w:t>
            </w:r>
          </w:p>
        </w:tc>
      </w:tr>
      <w:tr>
        <w:trPr/>
        <w:tc>
          <w:tcPr>
            <w:tcW w:w="3696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(место заключения договора)</w:t>
            </w: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38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(дата заключения договора)</w:t>
            </w:r>
          </w:p>
        </w:tc>
      </w:tr>
    </w:tbl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a7"/>
        <w:tblW w:w="10689" w:type="dxa"/>
        <w:jc w:val="left"/>
        <w:tblInd w:w="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10619"/>
        <w:gridCol w:w="69"/>
      </w:tblGrid>
      <w:tr>
        <w:trPr>
          <w:trHeight w:val="284" w:hRule="atLeast"/>
        </w:trPr>
        <w:tc>
          <w:tcPr>
            <w:tcW w:w="10619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Муниципальное бюджетное дошкольное образовательное учреждение – детский сад № 348</w:t>
            </w:r>
          </w:p>
        </w:tc>
        <w:tc>
          <w:tcPr>
            <w:tcW w:w="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,</w:t>
            </w:r>
          </w:p>
        </w:tc>
      </w:tr>
    </w:tbl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осуществляющее образовательную деятельность (далее — образовательная организация) на основании лицензии от «03» марта 2011г. № Л035-01277-66/00196327,  выданной Министерством общего и профессионального образования Свердловской  области,  именуемое   в   дальнейшем   «Исполнитель»  или  «МБДОУ»,  в  лице  заведующего   Бояршиновой Елены Анатольевны, действующего на основании Устава, с одной стороны, и родитель ребенка (законный представитель)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Style51"/>
        <w:widowControl/>
        <w:spacing w:lineRule="auto" w:line="240"/>
        <w:ind w:hanging="0"/>
        <w:jc w:val="both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________________________________________________________________________________________________,</w:t>
      </w:r>
    </w:p>
    <w:p>
      <w:pPr>
        <w:pStyle w:val="Style51"/>
        <w:widowControl/>
        <w:spacing w:lineRule="auto" w:line="240"/>
        <w:ind w:hanging="0"/>
        <w:jc w:val="center"/>
        <w:rPr>
          <w:rStyle w:val="FontStyle12"/>
          <w:b w:val="false"/>
          <w:b w:val="false"/>
          <w:bCs w:val="false"/>
          <w:i w:val="false"/>
          <w:i w:val="false"/>
          <w:iCs w:val="false"/>
          <w:sz w:val="22"/>
          <w:szCs w:val="22"/>
          <w:vertAlign w:val="superscript"/>
        </w:rPr>
      </w:pPr>
      <w:r>
        <w:rPr>
          <w:rStyle w:val="FontStyle14"/>
          <w:sz w:val="22"/>
          <w:szCs w:val="22"/>
          <w:vertAlign w:val="superscript"/>
        </w:rPr>
        <w:t>(фамилия, имя отчество (при наличии) родителя (законного представителя) воспитанника)</w:t>
      </w:r>
    </w:p>
    <w:p>
      <w:pPr>
        <w:pStyle w:val="Style41"/>
        <w:widowControl/>
        <w:spacing w:lineRule="auto" w:line="240"/>
        <w:ind w:hanging="0"/>
        <w:jc w:val="both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именуемый в </w:t>
      </w:r>
      <w:r>
        <w:rPr>
          <w:rStyle w:val="FontStyle11"/>
          <w:sz w:val="22"/>
          <w:szCs w:val="22"/>
        </w:rPr>
        <w:t>дальнейшем «</w:t>
      </w:r>
      <w:r>
        <w:rPr>
          <w:rStyle w:val="FontStyle14"/>
          <w:sz w:val="22"/>
          <w:szCs w:val="22"/>
        </w:rPr>
        <w:t>Заказчик», с другой стороны, действующего в интересах несовершеннолетнего</w:t>
      </w:r>
    </w:p>
    <w:p>
      <w:pPr>
        <w:pStyle w:val="Style51"/>
        <w:widowControl/>
        <w:spacing w:lineRule="auto" w:line="240"/>
        <w:ind w:hanging="0"/>
        <w:jc w:val="both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________________________________________________________________________________________________,</w:t>
      </w:r>
    </w:p>
    <w:p>
      <w:pPr>
        <w:pStyle w:val="Style51"/>
        <w:widowControl/>
        <w:spacing w:lineRule="auto" w:line="240"/>
        <w:ind w:hanging="0"/>
        <w:jc w:val="center"/>
        <w:rPr>
          <w:rStyle w:val="FontStyle14"/>
          <w:sz w:val="22"/>
          <w:szCs w:val="22"/>
          <w:vertAlign w:val="superscript"/>
        </w:rPr>
      </w:pPr>
      <w:r>
        <w:rPr>
          <w:rStyle w:val="FontStyle14"/>
          <w:sz w:val="22"/>
          <w:szCs w:val="22"/>
          <w:vertAlign w:val="superscript"/>
        </w:rPr>
        <w:t>(фамилия, имя отчество (при наличии) дата рождения)</w:t>
      </w:r>
    </w:p>
    <w:p>
      <w:pPr>
        <w:pStyle w:val="Style51"/>
        <w:widowControl/>
        <w:spacing w:lineRule="auto" w:line="240"/>
        <w:ind w:hanging="0"/>
        <w:jc w:val="both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 </w:t>
      </w:r>
      <w:r>
        <w:rPr>
          <w:rStyle w:val="FontStyle14"/>
          <w:sz w:val="22"/>
          <w:szCs w:val="22"/>
        </w:rPr>
        <w:t>проживающего по адресу: _________________________________________________________________________,</w:t>
      </w:r>
    </w:p>
    <w:p>
      <w:pPr>
        <w:pStyle w:val="Style51"/>
        <w:widowControl/>
        <w:spacing w:lineRule="auto" w:line="240"/>
        <w:ind w:hanging="0"/>
        <w:jc w:val="center"/>
        <w:rPr>
          <w:rStyle w:val="FontStyle12"/>
          <w:b w:val="false"/>
          <w:b w:val="false"/>
          <w:bCs w:val="false"/>
          <w:i w:val="false"/>
          <w:i w:val="false"/>
          <w:iCs w:val="false"/>
          <w:sz w:val="22"/>
          <w:szCs w:val="22"/>
          <w:vertAlign w:val="superscript"/>
        </w:rPr>
      </w:pPr>
      <w:r>
        <w:rPr>
          <w:rStyle w:val="FontStyle14"/>
          <w:sz w:val="22"/>
          <w:szCs w:val="22"/>
          <w:vertAlign w:val="superscript"/>
        </w:rPr>
        <w:t>(адрес места жительства ребенка с указанием индекса)</w:t>
      </w:r>
    </w:p>
    <w:p>
      <w:pPr>
        <w:pStyle w:val="Normal"/>
        <w:jc w:val="both"/>
        <w:rPr>
          <w:sz w:val="22"/>
          <w:szCs w:val="22"/>
        </w:rPr>
      </w:pPr>
      <w:r>
        <w:rPr>
          <w:rStyle w:val="FontStyle14"/>
          <w:sz w:val="22"/>
          <w:szCs w:val="22"/>
        </w:rPr>
        <w:t>именуемого в дальнейшем «Воспитанник», совместно именуемые «Стороны», заключили настоящий Договор о нижеследующем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bookmarkStart w:id="0" w:name="sub_1100"/>
      <w:bookmarkEnd w:id="0"/>
      <w:r>
        <w:rPr>
          <w:b/>
          <w:bCs/>
          <w:sz w:val="22"/>
          <w:szCs w:val="22"/>
        </w:rPr>
        <w:t>I. Предмет договора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1" w:name="sub_1101"/>
      <w:bookmarkStart w:id="2" w:name="sub_11001"/>
      <w:bookmarkEnd w:id="2"/>
      <w:r>
        <w:rPr>
          <w:sz w:val="22"/>
          <w:szCs w:val="22"/>
        </w:rPr>
        <w:t>1.1.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 xml:space="preserve">Предметом договора являются оказание образовательной </w:t>
      </w:r>
      <w:bookmarkEnd w:id="1"/>
      <w:r>
        <w:rPr>
          <w:sz w:val="22"/>
          <w:szCs w:val="22"/>
        </w:rPr>
        <w:t>организацией Воспитаннику образовательных услуг в рамках реализации основной образовательной программы дошкольного образования/адаптированной основной образовательной программы дошкольного образования (далее — образовательная программа) в соответствии с федеральным государственным образовательным стандартом дошкольного образования (далее — ФГОС дошкольного образования), содержание Воспитанника в образовательной организации, присмотр и уход за Воспитанником. Освоение программы ведется на русском языке.</w:t>
      </w:r>
    </w:p>
    <w:tbl>
      <w:tblPr>
        <w:tblStyle w:val="a7"/>
        <w:tblW w:w="10192" w:type="dxa"/>
        <w:jc w:val="left"/>
        <w:tblInd w:w="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2604"/>
        <w:gridCol w:w="2828"/>
        <w:gridCol w:w="4684"/>
        <w:gridCol w:w="76"/>
      </w:tblGrid>
      <w:tr>
        <w:trPr>
          <w:trHeight w:val="284" w:hRule="atLeast"/>
        </w:trPr>
        <w:tc>
          <w:tcPr>
            <w:tcW w:w="26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ind w:firstLine="412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1.2. Форма обучения</w:t>
            </w:r>
          </w:p>
        </w:tc>
        <w:tc>
          <w:tcPr>
            <w:tcW w:w="75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очная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</w:tr>
      <w:tr>
        <w:trPr>
          <w:trHeight w:val="284" w:hRule="atLeast"/>
        </w:trPr>
        <w:tc>
          <w:tcPr>
            <w:tcW w:w="54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ind w:firstLine="412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1.3. Наименование образовательной программы</w:t>
            </w:r>
          </w:p>
        </w:tc>
        <w:tc>
          <w:tcPr>
            <w:tcW w:w="4684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«От рождения  до школы»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</w:tr>
    </w:tbl>
    <w:p>
      <w:pPr>
        <w:pStyle w:val="Normal"/>
        <w:ind w:firstLine="426"/>
        <w:jc w:val="both"/>
        <w:rPr>
          <w:sz w:val="22"/>
          <w:szCs w:val="22"/>
        </w:rPr>
      </w:pPr>
      <w:bookmarkStart w:id="3" w:name="sub_1104"/>
      <w:r>
        <w:rPr>
          <w:sz w:val="22"/>
          <w:szCs w:val="22"/>
        </w:rPr>
        <w:t xml:space="preserve">1.4. Срок освоения образовательной программы (продолжительность </w:t>
      </w:r>
      <w:bookmarkEnd w:id="3"/>
      <w:r>
        <w:rPr>
          <w:sz w:val="22"/>
          <w:szCs w:val="22"/>
        </w:rPr>
        <w:t>обучения) на момент</w:t>
      </w:r>
    </w:p>
    <w:tbl>
      <w:tblPr>
        <w:tblStyle w:val="a7"/>
        <w:tblW w:w="10759" w:type="dxa"/>
        <w:jc w:val="left"/>
        <w:tblInd w:w="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4773"/>
        <w:gridCol w:w="2842"/>
        <w:gridCol w:w="2426"/>
        <w:gridCol w:w="155"/>
        <w:gridCol w:w="562"/>
      </w:tblGrid>
      <w:tr>
        <w:trPr>
          <w:trHeight w:val="284" w:hRule="atLeast"/>
        </w:trPr>
        <w:tc>
          <w:tcPr>
            <w:tcW w:w="47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подписания настоящего Договора составляет</w:t>
            </w:r>
          </w:p>
        </w:tc>
        <w:tc>
          <w:tcPr>
            <w:tcW w:w="2842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5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календарных лет (года).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>
          <w:trHeight w:val="284" w:hRule="atLeast"/>
        </w:trPr>
        <w:tc>
          <w:tcPr>
            <w:tcW w:w="1004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Web"/>
              <w:widowControl w:val="false"/>
              <w:spacing w:before="0" w:after="0"/>
              <w:ind w:firstLine="411"/>
              <w:jc w:val="left"/>
              <w:rPr>
                <w:color w:val="000000"/>
                <w:sz w:val="22"/>
                <w:szCs w:val="22"/>
              </w:rPr>
            </w:pPr>
            <w:r>
              <w:rPr>
                <w:rFonts w:cs="Times New Roman"/>
                <w:kern w:val="0"/>
                <w:sz w:val="22"/>
                <w:szCs w:val="22"/>
                <w:lang w:val="ru-RU" w:eastAsia="ru-RU" w:bidi="ar-SA"/>
              </w:rPr>
              <w:t xml:space="preserve">1.5. Режим пребывания Воспитанника в образовательной организации — </w:t>
            </w:r>
            <w:r>
              <w:rPr>
                <w:rFonts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10,5 часов, с 07.30 до 18.00 часов, при пятидневной рабочей неделе, исключая выходные и праздничные дни.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ind w:firstLine="426"/>
        <w:rPr>
          <w:sz w:val="22"/>
          <w:szCs w:val="22"/>
        </w:rPr>
      </w:pPr>
      <w:r>
        <w:rPr>
          <w:sz w:val="22"/>
          <w:szCs w:val="22"/>
        </w:rPr>
        <w:t>1.6. </w:t>
      </w:r>
      <w:bookmarkStart w:id="4" w:name="sub_1106"/>
      <w:bookmarkEnd w:id="4"/>
      <w:r>
        <w:rPr>
          <w:sz w:val="22"/>
          <w:szCs w:val="22"/>
        </w:rPr>
        <w:t xml:space="preserve">Воспитанник зачисляется в группу  </w:t>
      </w:r>
    </w:p>
    <w:tbl>
      <w:tblPr>
        <w:tblStyle w:val="a7"/>
        <w:tblW w:w="10192" w:type="dxa"/>
        <w:jc w:val="left"/>
        <w:tblInd w:w="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8328"/>
        <w:gridCol w:w="1863"/>
      </w:tblGrid>
      <w:tr>
        <w:trPr>
          <w:trHeight w:val="284" w:hRule="atLeast"/>
        </w:trPr>
        <w:tc>
          <w:tcPr>
            <w:tcW w:w="8328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bookmarkStart w:id="5" w:name="sub_11061"/>
            <w:bookmarkEnd w:id="5"/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общеразвивающей</w: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направленности.</w:t>
            </w:r>
          </w:p>
        </w:tc>
      </w:tr>
      <w:tr>
        <w:trPr/>
        <w:tc>
          <w:tcPr>
            <w:tcW w:w="8328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(направленность группы (общеразвивающая, компенсирующая)</w: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  <w:lang w:val="en-US"/>
        </w:rPr>
        <w:t>II</w:t>
      </w:r>
      <w:r>
        <w:rPr>
          <w:b/>
          <w:bCs/>
          <w:sz w:val="22"/>
          <w:szCs w:val="22"/>
        </w:rPr>
        <w:t>. Взаимодействие Сторон</w:t>
      </w:r>
    </w:p>
    <w:p>
      <w:pPr>
        <w:pStyle w:val="Normal"/>
        <w:ind w:firstLine="426"/>
        <w:rPr>
          <w:sz w:val="22"/>
          <w:szCs w:val="22"/>
        </w:rPr>
      </w:pPr>
      <w:bookmarkStart w:id="6" w:name="sub_1201"/>
      <w:bookmarkEnd w:id="6"/>
      <w:r>
        <w:rPr>
          <w:sz w:val="22"/>
          <w:szCs w:val="22"/>
        </w:rPr>
        <w:t>2.1. Исполнитель вправе:</w:t>
      </w:r>
    </w:p>
    <w:p>
      <w:pPr>
        <w:pStyle w:val="Normal"/>
        <w:ind w:firstLine="426"/>
        <w:rPr>
          <w:sz w:val="22"/>
          <w:szCs w:val="22"/>
        </w:rPr>
      </w:pPr>
      <w:bookmarkStart w:id="7" w:name="sub_12011"/>
      <w:bookmarkStart w:id="8" w:name="sub_1211"/>
      <w:bookmarkEnd w:id="7"/>
      <w:bookmarkEnd w:id="8"/>
      <w:r>
        <w:rPr>
          <w:sz w:val="22"/>
          <w:szCs w:val="22"/>
        </w:rPr>
        <w:t>2.1.1. Самостоятельно осуществлять образовательную деятельность.</w:t>
      </w:r>
    </w:p>
    <w:p>
      <w:pPr>
        <w:pStyle w:val="Normal"/>
        <w:ind w:firstLine="426"/>
        <w:rPr>
          <w:sz w:val="22"/>
          <w:szCs w:val="22"/>
        </w:rPr>
      </w:pPr>
      <w:r>
        <w:rPr>
          <w:sz w:val="22"/>
          <w:szCs w:val="22"/>
        </w:rPr>
        <w:t>2.1.2. Предоставлять воспитаннику дополнительные образовательные услуги (за рамками образовательной деятельности),наименование, объем и форма которых определены в приложении, являющимся неотъемлемой частью настоящего договора (далее – дополнительные образовательные услуги).</w:t>
      </w:r>
    </w:p>
    <w:p>
      <w:pPr>
        <w:pStyle w:val="Normal"/>
        <w:ind w:firstLine="426"/>
        <w:rPr>
          <w:sz w:val="22"/>
          <w:szCs w:val="22"/>
        </w:rPr>
      </w:pPr>
      <w:r>
        <w:rPr>
          <w:sz w:val="22"/>
          <w:szCs w:val="22"/>
        </w:rPr>
        <w:t>2.1.3. Устанавливать и взимать с заказчика плату за дополнительные образовательные услуги.</w:t>
      </w:r>
    </w:p>
    <w:p>
      <w:pPr>
        <w:pStyle w:val="Normal"/>
        <w:ind w:firstLine="426"/>
        <w:rPr>
          <w:sz w:val="22"/>
          <w:szCs w:val="22"/>
        </w:rPr>
      </w:pPr>
      <w:r>
        <w:rPr>
          <w:sz w:val="22"/>
          <w:szCs w:val="22"/>
        </w:rPr>
        <w:t>2.1.4. Знакомиться с социокультурными потребностями семьи Воспитанника. Изучать социально-педагогические потребности Заказчика.</w:t>
      </w:r>
    </w:p>
    <w:p>
      <w:pPr>
        <w:pStyle w:val="Normal"/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2.1.5. Переводить Воспитанника внутри МБДОУ в следующих случаях: </w:t>
      </w:r>
    </w:p>
    <w:p>
      <w:pPr>
        <w:pStyle w:val="Normal"/>
        <w:tabs>
          <w:tab w:val="clear" w:pos="708"/>
          <w:tab w:val="left" w:pos="1440" w:leader="none"/>
        </w:tabs>
        <w:spacing w:beforeAutospacing="1" w:afterAutospacing="1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- на первое сентября все дети переводятся в следующую возрастную группу (на год старше), соответствующей возрасту ребенка;</w:t>
      </w:r>
    </w:p>
    <w:p>
      <w:pPr>
        <w:pStyle w:val="Normal"/>
        <w:tabs>
          <w:tab w:val="clear" w:pos="708"/>
          <w:tab w:val="left" w:pos="1440" w:leader="none"/>
        </w:tabs>
        <w:spacing w:beforeAutospacing="1" w:afterAutospacing="1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- по инициативе родителей (законных представителей) ребенка, а именно лишь в интересах ребенка при наличии свободных мест в МБДОУ, осуществляющей образовательную деятельность (в возрастной группе, соответствующей возрасту ребенка или в возрастную группу на год старше);</w:t>
      </w:r>
    </w:p>
    <w:p>
      <w:pPr>
        <w:pStyle w:val="Normal"/>
        <w:tabs>
          <w:tab w:val="clear" w:pos="708"/>
          <w:tab w:val="left" w:pos="1440" w:leader="none"/>
        </w:tabs>
        <w:spacing w:beforeAutospacing="1" w:afterAutospacing="1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- по инициативе МБДОУ временный перевод ребенка, в случае: закрытия учреждения для проведения ремонтных работ; аварийных ситуаций, препятствующих осуществлению образовательной деятельности, создающих угрозу жизни и здоровью детям; иным, независящим от участников образовательных отношений, причинам.</w:t>
      </w:r>
    </w:p>
    <w:p>
      <w:pPr>
        <w:pStyle w:val="Normal"/>
        <w:ind w:firstLine="426"/>
        <w:rPr>
          <w:sz w:val="22"/>
          <w:szCs w:val="22"/>
        </w:rPr>
      </w:pPr>
      <w:r>
        <w:rPr>
          <w:sz w:val="22"/>
          <w:szCs w:val="22"/>
        </w:rPr>
        <w:t>2.1.6.Проводить фото-  и видео-съемки детей для оформления альбомов, стендов, конкурсных материалов, размещения фотографий и видеороликов на сайте образовательной организации с письменного согласия родителя (законного представителя).</w:t>
      </w:r>
    </w:p>
    <w:p>
      <w:pPr>
        <w:pStyle w:val="Normal"/>
        <w:ind w:firstLine="426"/>
        <w:rPr>
          <w:sz w:val="22"/>
          <w:szCs w:val="22"/>
        </w:rPr>
      </w:pPr>
      <w:r>
        <w:rPr>
          <w:sz w:val="22"/>
          <w:szCs w:val="22"/>
        </w:rPr>
        <w:t>2.1.7. На обработку персональных данных Заказчика и Воспитанника с письменного согласия родителя (законного представителя).</w:t>
      </w:r>
    </w:p>
    <w:p>
      <w:pPr>
        <w:pStyle w:val="Normal"/>
        <w:ind w:firstLine="426"/>
        <w:rPr>
          <w:sz w:val="22"/>
          <w:szCs w:val="22"/>
        </w:rPr>
      </w:pPr>
      <w:r>
        <w:rPr>
          <w:sz w:val="22"/>
          <w:szCs w:val="22"/>
        </w:rPr>
        <w:t>2.1.8.На защиту профессиональной чести, достоинства и деловой репутации работников образовательной организации.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2.1.9.Рекомендовать Заказчику посетить психолого-медико-педагогическую комиссию, с целью определения необходимости оказания квалифицированной коррекционной помощи Воспитаннику, а при необходимости, профиля ОУ, соответствующего состоянию развития и здоровья Воспитанника, для его перехода в рекомендованное учреждение.</w:t>
      </w:r>
    </w:p>
    <w:p>
      <w:pPr>
        <w:pStyle w:val="Normal"/>
        <w:ind w:firstLine="426"/>
        <w:rPr>
          <w:sz w:val="22"/>
          <w:szCs w:val="22"/>
        </w:rPr>
      </w:pPr>
      <w:r>
        <w:rPr>
          <w:sz w:val="22"/>
          <w:szCs w:val="22"/>
        </w:rPr>
        <w:t>2.1.10</w:t>
      </w:r>
      <w:bookmarkStart w:id="9" w:name="_GoBack"/>
      <w:bookmarkEnd w:id="9"/>
      <w:r>
        <w:rPr>
          <w:sz w:val="22"/>
          <w:szCs w:val="22"/>
        </w:rPr>
        <w:t>.Самостоятельно комплектовать педагогический персонал групп.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10" w:name="sub_12111"/>
      <w:bookmarkStart w:id="11" w:name="sub_1202"/>
      <w:bookmarkEnd w:id="10"/>
      <w:bookmarkEnd w:id="11"/>
      <w:r>
        <w:rPr>
          <w:sz w:val="22"/>
          <w:szCs w:val="22"/>
        </w:rPr>
        <w:t>2.2.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>Заказчик вправе: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12" w:name="sub_1221"/>
      <w:bookmarkStart w:id="13" w:name="sub_12021"/>
      <w:bookmarkEnd w:id="13"/>
      <w:r>
        <w:rPr>
          <w:sz w:val="22"/>
          <w:szCs w:val="22"/>
        </w:rPr>
        <w:t>2.2.1.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 xml:space="preserve">Участвовать в образовательной деятельности образовательной </w:t>
      </w:r>
      <w:bookmarkEnd w:id="12"/>
      <w:r>
        <w:rPr>
          <w:sz w:val="22"/>
          <w:szCs w:val="22"/>
        </w:rPr>
        <w:t>организации, в том числе в формировании образовательной программы.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2.2.2.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>Получать от Исполнителя информацию:</w:t>
      </w:r>
      <w:bookmarkStart w:id="14" w:name="sub_1222"/>
      <w:bookmarkEnd w:id="14"/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- по вопросам организации и обеспечения надлежащего исполнения услуг, предусмотренных разделом I настоящего Договора;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- о поведении, эмоциональном состоянии Воспитанника во время его пребывания в образовательной организации, его развитии и способностях, отношении к образовательной деятельности.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15" w:name="sub_1223"/>
      <w:r>
        <w:rPr>
          <w:sz w:val="22"/>
          <w:szCs w:val="22"/>
        </w:rPr>
        <w:t>2.2.3.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 xml:space="preserve">Знакомиться с уставом образовательной организации, с </w:t>
      </w:r>
      <w:bookmarkEnd w:id="15"/>
      <w:r>
        <w:rPr>
          <w:sz w:val="22"/>
          <w:szCs w:val="22"/>
        </w:rPr>
        <w:t>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Воспитанника и Заказчика.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16" w:name="sub_1224"/>
      <w:r>
        <w:rPr>
          <w:sz w:val="22"/>
          <w:szCs w:val="22"/>
        </w:rPr>
        <w:t>2.2.4.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 xml:space="preserve">Выбирать виды дополнительных образовательных услуг, в том </w:t>
      </w:r>
      <w:bookmarkEnd w:id="16"/>
      <w:r>
        <w:rPr>
          <w:sz w:val="22"/>
          <w:szCs w:val="22"/>
        </w:rPr>
        <w:t>числе оказываемых Исполнителем Воспитаннику за рамками образовательной деятельности на возмездной основе.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17" w:name="sub_1226"/>
      <w:r>
        <w:rPr>
          <w:sz w:val="22"/>
          <w:szCs w:val="22"/>
        </w:rPr>
        <w:t>2.2.5.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>Принимать участие в организации и проведении совместных</w:t>
      </w:r>
      <w:bookmarkEnd w:id="17"/>
      <w:r>
        <w:rPr>
          <w:sz w:val="22"/>
          <w:szCs w:val="22"/>
        </w:rPr>
        <w:t xml:space="preserve"> мероприятий с детьми в образовательной организации (утренники, развлечения, физкультурные праздники, досуги, дни здоровья и др.).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2.2.6. Получать компенсацию части родительской платы за присмотр и уход за детьми в образовательной организации, реализующей основную общеобразовательную программу дошкольного образования, малообеспеченным семьям на основании и в порядке Постановления правительства Свердловской области от 18.09.2019 № 591-ПП «О внесении изменений в отдельные акты правительства Свердловской области в целях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18" w:name="sub_1227"/>
      <w:r>
        <w:rPr>
          <w:sz w:val="22"/>
          <w:szCs w:val="22"/>
        </w:rPr>
        <w:t>2.2.7.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 xml:space="preserve">Создавать (принимать участие в деятельности) коллегиальных </w:t>
      </w:r>
      <w:bookmarkEnd w:id="18"/>
      <w:r>
        <w:rPr>
          <w:sz w:val="22"/>
          <w:szCs w:val="22"/>
        </w:rPr>
        <w:t>органов управления, предусмотренных уставом образовательной организации.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2.2.8. Расторгнуть настоящий договор досрочно. 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2.2.9. Получать своевременную информацию о здоровьесберегающих мероприятиях, по вопросам организации питания Воспитанника.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2.2.10. В случае конфликтной ситуации обращаться к заведующему образовательной организации для ее разрешения.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19" w:name="sub_1203"/>
      <w:bookmarkEnd w:id="19"/>
      <w:r>
        <w:rPr>
          <w:sz w:val="22"/>
          <w:szCs w:val="22"/>
        </w:rPr>
        <w:t>2.3.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>Исполнитель обязан: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20" w:name="sub_1231"/>
      <w:bookmarkStart w:id="21" w:name="sub_12031"/>
      <w:bookmarkEnd w:id="21"/>
      <w:r>
        <w:rPr>
          <w:sz w:val="22"/>
          <w:szCs w:val="22"/>
        </w:rPr>
        <w:t>2.3.1.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 xml:space="preserve">Обеспечить Заказчику доступ к информации для ознакомления с </w:t>
      </w:r>
      <w:bookmarkEnd w:id="20"/>
      <w:r>
        <w:rPr>
          <w:sz w:val="22"/>
          <w:szCs w:val="22"/>
        </w:rPr>
        <w:t>уставом образовательной организации,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 и Заказчика.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22" w:name="sub_1232"/>
      <w:r>
        <w:rPr>
          <w:sz w:val="22"/>
          <w:szCs w:val="22"/>
        </w:rPr>
        <w:t>2.3.2.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 xml:space="preserve">Обеспечить надлежащее предоставление услуг, предусмотренных </w:t>
      </w:r>
      <w:bookmarkEnd w:id="22"/>
      <w:r>
        <w:rPr>
          <w:sz w:val="22"/>
          <w:szCs w:val="22"/>
        </w:rPr>
        <w:t>разделом I настоящего Договора, в полном объеме в соответствии с федеральным государственным образовательным стандартом, образовательной программой (частью образовательной программы) и условиями настоящего Договора.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23" w:name="sub_1233"/>
      <w:r>
        <w:rPr>
          <w:sz w:val="22"/>
          <w:szCs w:val="22"/>
        </w:rPr>
        <w:t xml:space="preserve">2.3.3. Довести до Заказчика информацию, содержащую сведения о </w:t>
      </w:r>
      <w:bookmarkEnd w:id="23"/>
      <w:r>
        <w:rPr>
          <w:sz w:val="22"/>
          <w:szCs w:val="22"/>
        </w:rPr>
        <w:t>предоставлении платных образовательных услуг в порядке и объеме, которые предусмотрены Законом Российской Федерации от 7 февраля 1992 г. № 2300-1 «О защите прав потребителей» и Федеральным законом от 29 декабря 2012 г. № 273-ФЗ «Об образовании в Российской Федерации».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24" w:name="sub_1234"/>
      <w:r>
        <w:rPr>
          <w:sz w:val="22"/>
          <w:szCs w:val="22"/>
        </w:rPr>
        <w:t>2.3.4. </w:t>
      </w:r>
      <w:bookmarkEnd w:id="24"/>
      <w:r>
        <w:rPr>
          <w:sz w:val="22"/>
          <w:szCs w:val="22"/>
        </w:rPr>
        <w:t>Обеспечивать охрану жизни и укрепление физического и психического здоровья Воспитанника, его интеллектуальное, физическое и личностное развитие, развитие его творческих способностей и интересов с учетом его индивидуальных особенностей и фактического времени пребывания Воспитанника в образовательной организации.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25" w:name="sub_1235"/>
      <w:r>
        <w:rPr>
          <w:sz w:val="22"/>
          <w:szCs w:val="22"/>
        </w:rPr>
        <w:t xml:space="preserve">2.3.5. При оказании услуг, предусмотренных настоящим Договором, </w:t>
      </w:r>
      <w:bookmarkEnd w:id="25"/>
      <w:r>
        <w:rPr>
          <w:sz w:val="22"/>
          <w:szCs w:val="22"/>
        </w:rPr>
        <w:t>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 (далее – особые образовательные потребности), индивидуальные потребности, отдельных категорий детей, в том числе с ограниченными возможностями здоровья, возможности освоения Воспитанником образовательной программы на разных этапах ее реализации.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26" w:name="sub_1236"/>
      <w:r>
        <w:rPr>
          <w:sz w:val="22"/>
          <w:szCs w:val="22"/>
        </w:rPr>
        <w:t xml:space="preserve">2.3.6. При оказании услуг, предусмотренных настоящим Договором, </w:t>
      </w:r>
      <w:bookmarkEnd w:id="26"/>
      <w:r>
        <w:rPr>
          <w:sz w:val="22"/>
          <w:szCs w:val="22"/>
        </w:rPr>
        <w:t>проявлять уважение к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>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учетом его возрастных и индивидуальных особенностей.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27" w:name="sub_1237"/>
      <w:r>
        <w:rPr>
          <w:sz w:val="22"/>
          <w:szCs w:val="22"/>
        </w:rPr>
        <w:t xml:space="preserve">2.3.7. Создавать безопасные условия обучения, воспитания, присмотра </w:t>
      </w:r>
      <w:bookmarkEnd w:id="27"/>
      <w:r>
        <w:rPr>
          <w:sz w:val="22"/>
          <w:szCs w:val="22"/>
        </w:rPr>
        <w:t>и ухода за Воспитанником, его содержания в образовательной организации в соответствии с установленными нормами, обеспечивающими его жизнь и здоровье.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28" w:name="sub_1238"/>
      <w:r>
        <w:rPr>
          <w:sz w:val="22"/>
          <w:szCs w:val="22"/>
        </w:rPr>
        <w:t xml:space="preserve">2.3.8. Обучать Воспитанника по образовательной программе, </w:t>
      </w:r>
      <w:bookmarkEnd w:id="28"/>
      <w:r>
        <w:rPr>
          <w:sz w:val="22"/>
          <w:szCs w:val="22"/>
        </w:rPr>
        <w:t>предусмотренной пунктом 1.3 настоящего Договора.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29" w:name="sub_1239"/>
      <w:r>
        <w:rPr>
          <w:sz w:val="22"/>
          <w:szCs w:val="22"/>
        </w:rPr>
        <w:t xml:space="preserve">2.3.9. Обеспечить реализацию образовательной программы средствами </w:t>
      </w:r>
      <w:bookmarkEnd w:id="29"/>
      <w:r>
        <w:rPr>
          <w:sz w:val="22"/>
          <w:szCs w:val="22"/>
        </w:rPr>
        <w:t>обучения и воспитания, необходимыми для организации учебной деятельности и создания развивающей предметно-пространственной среды.</w:t>
      </w:r>
    </w:p>
    <w:p>
      <w:pPr>
        <w:pStyle w:val="Normal"/>
        <w:ind w:firstLine="426"/>
        <w:rPr>
          <w:sz w:val="22"/>
          <w:szCs w:val="22"/>
        </w:rPr>
      </w:pPr>
      <w:bookmarkStart w:id="30" w:name="sub_12310"/>
      <w:r>
        <w:rPr>
          <w:sz w:val="22"/>
          <w:szCs w:val="22"/>
        </w:rPr>
        <w:t xml:space="preserve">2.3.10. Обеспечивать Воспитанника необходимым сбалансированным </w:t>
      </w:r>
      <w:bookmarkEnd w:id="30"/>
      <w:r>
        <w:rPr>
          <w:rFonts w:eastAsia="Times New Roman" w:cs="Times New Roman"/>
          <w:kern w:val="0"/>
          <w:sz w:val="22"/>
          <w:szCs w:val="22"/>
          <w:lang w:val="ru-RU" w:eastAsia="ru-RU" w:bidi="ar-SA"/>
        </w:rPr>
        <w:t xml:space="preserve">четырехразовым питанием, </w:t>
      </w:r>
    </w:p>
    <w:tbl>
      <w:tblPr>
        <w:tblStyle w:val="a7"/>
        <w:tblW w:w="10689" w:type="dxa"/>
        <w:jc w:val="left"/>
        <w:tblInd w:w="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10619"/>
        <w:gridCol w:w="69"/>
      </w:tblGrid>
      <w:tr>
        <w:trPr>
          <w:trHeight w:val="284" w:hRule="atLeast"/>
        </w:trPr>
        <w:tc>
          <w:tcPr>
            <w:tcW w:w="10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соответствующим принципам рационального, щадящего питания, согласно 10-дневному меню Исполнителя: Завтрак с 8-30, Второй завтрак 10-00, Обед 12-00, Уплотненный полдник 15-15. Обеспечивать соблюдение режима питания и его качество.</w:t>
            </w:r>
          </w:p>
        </w:tc>
        <w:tc>
          <w:tcPr>
            <w:tcW w:w="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</w:tr>
    </w:tbl>
    <w:p>
      <w:pPr>
        <w:pStyle w:val="Normal"/>
        <w:ind w:firstLine="426"/>
        <w:rPr>
          <w:sz w:val="22"/>
          <w:szCs w:val="22"/>
        </w:rPr>
      </w:pPr>
      <w:r>
        <w:rPr>
          <w:sz w:val="22"/>
          <w:szCs w:val="22"/>
        </w:rPr>
        <w:t>2.3.11. Переводить Воспитанника в следующую возрастную группу.</w:t>
      </w:r>
    </w:p>
    <w:p>
      <w:pPr>
        <w:pStyle w:val="Normal"/>
        <w:ind w:firstLine="426"/>
        <w:rPr>
          <w:sz w:val="22"/>
          <w:szCs w:val="22"/>
        </w:rPr>
      </w:pPr>
      <w:bookmarkStart w:id="31" w:name="sub_12313"/>
      <w:r>
        <w:rPr>
          <w:sz w:val="22"/>
          <w:szCs w:val="22"/>
        </w:rPr>
        <w:t xml:space="preserve">2.3.12. Обеспечить соблюдение требований Федерального закона от 27 </w:t>
      </w:r>
      <w:bookmarkEnd w:id="31"/>
      <w:r>
        <w:rPr>
          <w:sz w:val="22"/>
          <w:szCs w:val="22"/>
        </w:rPr>
        <w:t>июля 2006 г. № 152-ФЗ «О персональных данных» в части сбора, хранения и обработки персональных данных Заказчика и Воспитанника.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2.3.13. Обеспечивать условия пребывания Воспитанника в образовательной организации в рамках бюджетного финансирования, а также за счет привлечения внебюджетных средств.</w:t>
      </w:r>
    </w:p>
    <w:p>
      <w:pPr>
        <w:pStyle w:val="Normal"/>
        <w:ind w:firstLine="426"/>
        <w:rPr>
          <w:sz w:val="22"/>
          <w:szCs w:val="22"/>
        </w:rPr>
      </w:pPr>
      <w:r>
        <w:rPr>
          <w:sz w:val="22"/>
          <w:szCs w:val="22"/>
        </w:rPr>
        <w:t>2.3.14. Сохранять место за Воспитанником на период его отсутствия:</w:t>
      </w:r>
    </w:p>
    <w:p>
      <w:pPr>
        <w:pStyle w:val="Normal"/>
        <w:ind w:firstLine="426"/>
        <w:rPr>
          <w:sz w:val="22"/>
          <w:szCs w:val="22"/>
        </w:rPr>
      </w:pPr>
      <w:r>
        <w:rPr>
          <w:sz w:val="22"/>
          <w:szCs w:val="22"/>
        </w:rPr>
        <w:t>- на основании справки в случае его болезни;</w:t>
      </w:r>
    </w:p>
    <w:p>
      <w:pPr>
        <w:pStyle w:val="Normal"/>
        <w:ind w:firstLine="426"/>
        <w:rPr>
          <w:sz w:val="22"/>
          <w:szCs w:val="22"/>
        </w:rPr>
      </w:pPr>
      <w:r>
        <w:rPr>
          <w:sz w:val="22"/>
          <w:szCs w:val="22"/>
        </w:rPr>
        <w:t>- на основании заявления Заказчика по согласованию с администрацией образовательной организации.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32" w:name="sub_1204"/>
      <w:bookmarkEnd w:id="32"/>
      <w:r>
        <w:rPr>
          <w:sz w:val="22"/>
          <w:szCs w:val="22"/>
        </w:rPr>
        <w:t>2.4. Заказчик обязан: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2.4.1. Нести ответственность за воспитание своего ребенка, заботиться о его здоровье, физическом, психическом, духовном и нравственном развитии; обеспечивать получение им дошкольного образования; закладывать основы физического, нравственного и интеллектуального развития личности ребенка.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33" w:name="sub_1241"/>
      <w:bookmarkStart w:id="34" w:name="sub_12041"/>
      <w:bookmarkEnd w:id="34"/>
      <w:r>
        <w:rPr>
          <w:sz w:val="22"/>
          <w:szCs w:val="22"/>
        </w:rPr>
        <w:t xml:space="preserve">2.4.2. Соблюдать требования учредительных документов Исполнителя, </w:t>
      </w:r>
      <w:bookmarkEnd w:id="33"/>
      <w:r>
        <w:rPr>
          <w:sz w:val="22"/>
          <w:szCs w:val="22"/>
        </w:rPr>
        <w:t>правил внутреннего распорядка и иных локальных нормативных актов, общепринятых норм поведения, в том числе проявлять уважение к педагогическим и научным работникам, инженерно-техническому, административно-хозяйственному, производственному, учебно-вспомогательному, медицинскому и иному персоналу Исполнителя и другим воспитанникам, не посягать на их честь и достоинство.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2.4.3. Авансом вносить плату за присмотр и уход за Воспитанником.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2.4.4.Вносить родительскую плату за присмотр и уход за детьми путем перечисления денежных средств на счет образовательной организации, в срок не позднее 10 числа последующего месяца. В случае невнесения родительской платы более трех месяцев подряд Исполнитель обязан письменно уведомить Заказчика о необходимости погашения задолженности в двухдневный срок. При непогашении задолженности Заказчиком Исполнитель вправе обратиться в суд за взысканием задолженности.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2.4.5. При зачислении Воспитанника в образовательную организацию и на период действия настоящего Договора своевременно предоставлять Исполнителю все необходимые документы, предусмотренные Уставом, локальными актами образовательной организации.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35" w:name="sub_1244"/>
      <w:r>
        <w:rPr>
          <w:sz w:val="22"/>
          <w:szCs w:val="22"/>
        </w:rPr>
        <w:t xml:space="preserve">2.4.6. Незамедлительно сообщать Исполнителю об изменении контактного </w:t>
      </w:r>
      <w:bookmarkEnd w:id="35"/>
      <w:r>
        <w:rPr>
          <w:sz w:val="22"/>
          <w:szCs w:val="22"/>
        </w:rPr>
        <w:t>телефона и места жительства.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36" w:name="sub_1245"/>
      <w:r>
        <w:rPr>
          <w:sz w:val="22"/>
          <w:szCs w:val="22"/>
        </w:rPr>
        <w:t xml:space="preserve">2.4.7. Обеспечить посещение Воспитанником образовательной </w:t>
      </w:r>
      <w:bookmarkEnd w:id="36"/>
      <w:r>
        <w:rPr>
          <w:sz w:val="22"/>
          <w:szCs w:val="22"/>
        </w:rPr>
        <w:t>организации согласно правилам внутреннего распорядка Исполнителя.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2.4.8. Обеспечить посещение Воспитанником образовательной организации согласно правилам внутреннего распорядка Исполнителя. Не находиться на территории образовательной организации за рамками режима ее работы.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37" w:name="sub_1246"/>
      <w:r>
        <w:rPr>
          <w:sz w:val="22"/>
          <w:szCs w:val="22"/>
        </w:rPr>
        <w:t xml:space="preserve">2.4.9. Информировать Исполнителя о предстоящем отсутствии </w:t>
      </w:r>
      <w:bookmarkEnd w:id="37"/>
      <w:r>
        <w:rPr>
          <w:sz w:val="22"/>
          <w:szCs w:val="22"/>
        </w:rPr>
        <w:t>Воспитанника в образовательной организации: по болезни, отпуску, по семейным обстоятельствам и т.д.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В случае заболевания Воспитанника, подтвержденного заключением медицинской организации либо выявленного медицинским работником Исполнителя, принять меры по восстановлению его здоровья и не допускать посещения образовательной организации Воспитанником в период заболевания.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38" w:name="sub_1248"/>
      <w:r>
        <w:rPr>
          <w:sz w:val="22"/>
          <w:szCs w:val="22"/>
        </w:rPr>
        <w:t xml:space="preserve">2.4.10. Бережно относиться к имуществу Исполнителя, возмещать ущерб, </w:t>
      </w:r>
      <w:bookmarkEnd w:id="38"/>
      <w:r>
        <w:rPr>
          <w:sz w:val="22"/>
          <w:szCs w:val="22"/>
        </w:rPr>
        <w:t>причиненный Воспитанником имуществу Исполнителя, в соответствии с законодательством Российской Федерации.</w:t>
      </w:r>
      <w:bookmarkStart w:id="39" w:name="sub_1300"/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2.4.11. Лично передавать и забирать Воспитанника у воспитателя, не передоверяя Воспитанника лицам, не достигшим 14-летнего возраста. В случае если Заказчик доверяет другим лицам забирать Воспитанника из образовательной организации, предоставлять заявление с указанием лиц, имеющих на это право.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2.4.12. Приводить Воспитанника в образовательную организацию в опрятном виде, со сменной одеждой, обувью. Соблюдать санитарно-гигиенические требования по пребыванию Воспитанника в группе сверстников. Не приводить Воспитанника в образовательную организацию с признаками заболевания, тем самым, сохраняя здоровье других детей.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2.4.13. Информировать Исполнителя за день о приходе Воспитанника после его отсутствия.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2.4.14. Предоставлять письменное заявление о сохранении места в образовательной организации на время отсутствия Воспитанника по причинам, не связанным с заболеванием Воспитанника.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2.5. Медицинское обслуживание Воспитанников образовательной организации обеспечивают органы здравоохранения. Исполнитель предоставляет помещение муниципальному автономному учреждению «Детская городская клиническая больница № 11» для осуществления медицинского обслуживания Воспитанника, проведения санитарно-гигиенических мероприятий.</w:t>
      </w:r>
    </w:p>
    <w:p>
      <w:pPr>
        <w:pStyle w:val="Normal"/>
        <w:ind w:firstLine="42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III. Размер, сроки и порядок оплаты за присмотр и уход за Воспитанником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40" w:name="sub_1301"/>
      <w:bookmarkEnd w:id="39"/>
      <w:r>
        <w:rPr>
          <w:sz w:val="22"/>
          <w:szCs w:val="22"/>
        </w:rPr>
        <w:t>3.1. </w:t>
      </w:r>
      <w:bookmarkEnd w:id="40"/>
      <w:r>
        <w:rPr>
          <w:sz w:val="22"/>
          <w:szCs w:val="22"/>
        </w:rPr>
        <w:t>Стоимость  услуг Исполнителя по присмотру и уходу за Воспитанником, в сумме, установленной Распоряжением Департамента образования города Екатеринбурга  «Об установлении платы, взимаемой с родителей (законных представителей) несовершеннолетних обучающихся за присмотр и уход за детьми, в муниципальных образовательных организациях, реализующих образовательные программы дошкольного образования, функции учредителя которых осуществляет Департамент образования  Администрации города Екатеринбурга</w:t>
        <w:br/>
        <w:t>№ 2665/46/36 от 15.12.2021 г., (далее - родительская плата) составляет  ____________________________________</w:t>
      </w:r>
    </w:p>
    <w:p>
      <w:pPr>
        <w:pStyle w:val="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Не допускается включение расходов на реализацию образовательной программы дошкольного образования, а также расходов на содержание недвижимого имущества образовательной организации в родительскую плату</w:t>
        <w:br/>
        <w:t>за присмотр и уход за Воспитанником.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41" w:name="sub_1302"/>
      <w:r>
        <w:rPr>
          <w:sz w:val="22"/>
          <w:szCs w:val="22"/>
        </w:rPr>
        <w:t>3.2. Начисление родительской платы производится из расчета</w:t>
      </w:r>
      <w:bookmarkEnd w:id="41"/>
      <w:r>
        <w:rPr>
          <w:sz w:val="22"/>
          <w:szCs w:val="22"/>
        </w:rPr>
        <w:t xml:space="preserve"> фактически оказанной услуги по присмотру и уходу, соразмерно количеству календарных дней, в течение которых оказывалась услуга.</w:t>
      </w:r>
    </w:p>
    <w:tbl>
      <w:tblPr>
        <w:tblStyle w:val="a7"/>
        <w:tblW w:w="10191" w:type="dxa"/>
        <w:jc w:val="left"/>
        <w:tblInd w:w="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1843"/>
        <w:gridCol w:w="5403"/>
        <w:gridCol w:w="2945"/>
      </w:tblGrid>
      <w:tr>
        <w:trPr>
          <w:trHeight w:val="284" w:hRule="atLeast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ind w:firstLine="412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3.3. Заказчик</w:t>
            </w:r>
          </w:p>
        </w:tc>
        <w:tc>
          <w:tcPr>
            <w:tcW w:w="5403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ежемесячно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righ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вносит родительскую плату</w:t>
            </w:r>
          </w:p>
        </w:tc>
      </w:tr>
    </w:tbl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за присмотр и уход за Воспитанником, указанную в пункте 3.1 настоящего Договора, в сумме</w:t>
      </w:r>
    </w:p>
    <w:tbl>
      <w:tblPr>
        <w:tblStyle w:val="a7"/>
        <w:tblW w:w="10935" w:type="dxa"/>
        <w:jc w:val="left"/>
        <w:tblInd w:w="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2253"/>
        <w:gridCol w:w="180"/>
        <w:gridCol w:w="1077"/>
        <w:gridCol w:w="6330"/>
        <w:gridCol w:w="1094"/>
      </w:tblGrid>
      <w:tr>
        <w:trPr>
          <w:trHeight w:val="284" w:hRule="atLeast"/>
        </w:trPr>
        <w:tc>
          <w:tcPr>
            <w:tcW w:w="2253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righ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(</w:t>
            </w:r>
          </w:p>
        </w:tc>
        <w:tc>
          <w:tcPr>
            <w:tcW w:w="7407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) рублей.</w:t>
            </w:r>
          </w:p>
        </w:tc>
      </w:tr>
      <w:tr>
        <w:trPr/>
        <w:tc>
          <w:tcPr>
            <w:tcW w:w="2253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7" w:type="dxa"/>
            <w:gridSpan w:val="2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18"/>
                <w:szCs w:val="18"/>
                <w:lang w:val="ru-RU" w:eastAsia="ru-RU" w:bidi="ar-SA"/>
              </w:rPr>
              <w:t>(сумма прописью)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84" w:hRule="atLeast"/>
        </w:trPr>
        <w:tc>
          <w:tcPr>
            <w:tcW w:w="35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ind w:firstLine="412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3.4. Оплата производится в срок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не позднее 10 числа текущего месяца предшествующего за периодом оплаты</w:t>
            </w:r>
          </w:p>
        </w:tc>
      </w:tr>
    </w:tbl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безналичном порядке на счет, указанный в разделе </w:t>
      </w:r>
      <w:r>
        <w:rPr>
          <w:sz w:val="22"/>
          <w:szCs w:val="22"/>
          <w:lang w:val="en-US"/>
        </w:rPr>
        <w:t>VII</w:t>
      </w:r>
      <w:r>
        <w:rPr>
          <w:sz w:val="22"/>
          <w:szCs w:val="22"/>
        </w:rPr>
        <w:t xml:space="preserve"> настоящего Договора. 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bookmarkStart w:id="42" w:name="sub_1500"/>
      <w:bookmarkEnd w:id="42"/>
      <w:r>
        <w:rPr>
          <w:b/>
          <w:bCs/>
          <w:sz w:val="22"/>
          <w:szCs w:val="22"/>
          <w:lang w:val="en-US"/>
        </w:rPr>
        <w:t>I</w:t>
      </w:r>
      <w:r>
        <w:rPr>
          <w:b/>
          <w:bCs/>
          <w:sz w:val="22"/>
          <w:szCs w:val="22"/>
        </w:rPr>
        <w:t>V. Ответственность за неисполнение или ненадлежащее исполнение</w:t>
        <w:br/>
        <w:t>обязательств по договору, порядок разрешения споров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43" w:name="sub_1501"/>
      <w:bookmarkStart w:id="44" w:name="sub_15001"/>
      <w:bookmarkEnd w:id="44"/>
      <w:r>
        <w:rPr>
          <w:sz w:val="22"/>
          <w:szCs w:val="22"/>
        </w:rPr>
        <w:t xml:space="preserve">4.1. За неисполнение либо ненадлежащее исполнение обязательств по </w:t>
      </w:r>
      <w:bookmarkEnd w:id="43"/>
      <w:r>
        <w:rPr>
          <w:sz w:val="22"/>
          <w:szCs w:val="22"/>
        </w:rPr>
        <w:t>настоящему Договору Исполнитель и Заказчик несут ответственность, предусмотренную законодательством Российской Федерации и настоящим Договором.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bookmarkStart w:id="45" w:name="sub_1600"/>
      <w:bookmarkEnd w:id="45"/>
      <w:r>
        <w:rPr>
          <w:b/>
          <w:bCs/>
          <w:sz w:val="22"/>
          <w:szCs w:val="22"/>
        </w:rPr>
        <w:t>V. Основания изменения и расторжения договора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46" w:name="sub_1601"/>
      <w:bookmarkStart w:id="47" w:name="sub_16001"/>
      <w:bookmarkEnd w:id="47"/>
      <w:r>
        <w:rPr>
          <w:sz w:val="22"/>
          <w:szCs w:val="22"/>
        </w:rPr>
        <w:t>5.1.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 xml:space="preserve">Условия, на которых заключен настоящий Договор, могут быть </w:t>
      </w:r>
      <w:bookmarkEnd w:id="46"/>
      <w:r>
        <w:rPr>
          <w:sz w:val="22"/>
          <w:szCs w:val="22"/>
        </w:rPr>
        <w:t>изменены по соглашению сторон.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48" w:name="sub_1602"/>
      <w:r>
        <w:rPr>
          <w:sz w:val="22"/>
          <w:szCs w:val="22"/>
        </w:rPr>
        <w:t>5.2.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 xml:space="preserve">Все изменения и дополнения к настоящему Договору должны быть </w:t>
      </w:r>
      <w:bookmarkEnd w:id="48"/>
      <w:r>
        <w:rPr>
          <w:sz w:val="22"/>
          <w:szCs w:val="22"/>
        </w:rPr>
        <w:t>совершены в письменной форме и подписаны уполномоченными представителями Сторон.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49" w:name="sub_1603"/>
      <w:r>
        <w:rPr>
          <w:sz w:val="22"/>
          <w:szCs w:val="22"/>
        </w:rPr>
        <w:t>5.3.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 xml:space="preserve">Настоящий Договор может быть расторгнут по соглашению сторон. </w:t>
      </w:r>
      <w:bookmarkEnd w:id="49"/>
      <w:r>
        <w:rPr>
          <w:sz w:val="22"/>
          <w:szCs w:val="22"/>
        </w:rPr>
        <w:t>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bookmarkStart w:id="50" w:name="sub_1700"/>
      <w:bookmarkEnd w:id="50"/>
      <w:r>
        <w:rPr>
          <w:b/>
          <w:bCs/>
          <w:sz w:val="22"/>
          <w:szCs w:val="22"/>
        </w:rPr>
        <w:t>VI. Заключительные положения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51" w:name="sub_1701"/>
      <w:bookmarkStart w:id="52" w:name="sub_17001"/>
      <w:bookmarkEnd w:id="52"/>
      <w:r>
        <w:rPr>
          <w:sz w:val="22"/>
          <w:szCs w:val="22"/>
        </w:rPr>
        <w:t>6.1.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 xml:space="preserve">Настоящий договор вступает в силу со дня его подписания </w:t>
      </w:r>
      <w:bookmarkEnd w:id="51"/>
      <w:r>
        <w:rPr>
          <w:sz w:val="22"/>
          <w:szCs w:val="22"/>
        </w:rPr>
        <w:t>Сторонами и действует до «___»____202___г.</w:t>
      </w:r>
    </w:p>
    <w:tbl>
      <w:tblPr>
        <w:tblStyle w:val="a7"/>
        <w:tblW w:w="10192" w:type="dxa"/>
        <w:jc w:val="left"/>
        <w:tblInd w:w="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4256"/>
        <w:gridCol w:w="1106"/>
        <w:gridCol w:w="4830"/>
      </w:tblGrid>
      <w:tr>
        <w:trPr>
          <w:trHeight w:val="284" w:hRule="atLeast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ind w:firstLine="412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.2.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 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Настоящий Договор составлен в</w:t>
            </w:r>
          </w:p>
        </w:tc>
        <w:tc>
          <w:tcPr>
            <w:tcW w:w="1106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двух</w:t>
            </w:r>
          </w:p>
        </w:tc>
        <w:tc>
          <w:tcPr>
            <w:tcW w:w="48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экземплярах, имеющих равную юридическую</w:t>
            </w:r>
            <w:bookmarkStart w:id="53" w:name="sub_1702"/>
            <w:bookmarkEnd w:id="53"/>
          </w:p>
        </w:tc>
      </w:tr>
    </w:tbl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силу, по одному для каждой из Сторон.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54" w:name="sub_1703"/>
      <w:r>
        <w:rPr>
          <w:sz w:val="22"/>
          <w:szCs w:val="22"/>
        </w:rPr>
        <w:t>6.3.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 xml:space="preserve">Стороны обязуются письменно извещать друг друга о смене </w:t>
      </w:r>
      <w:bookmarkEnd w:id="54"/>
      <w:r>
        <w:rPr>
          <w:sz w:val="22"/>
          <w:szCs w:val="22"/>
        </w:rPr>
        <w:t>реквизитов, адресов и иных существенных изменениях.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55" w:name="sub_1704"/>
      <w:r>
        <w:rPr>
          <w:sz w:val="22"/>
          <w:szCs w:val="22"/>
        </w:rPr>
        <w:t>6.4.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 xml:space="preserve">Все споры и разногласия, которые могут возникнуть при </w:t>
      </w:r>
      <w:bookmarkEnd w:id="55"/>
      <w:r>
        <w:rPr>
          <w:sz w:val="22"/>
          <w:szCs w:val="22"/>
        </w:rPr>
        <w:t>исполнении условий настоящего Договора, Стороны будут стремиться разрешать путем переговоров.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56" w:name="sub_1705"/>
      <w:r>
        <w:rPr>
          <w:sz w:val="22"/>
          <w:szCs w:val="22"/>
        </w:rPr>
        <w:t>6.5.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>Споры, не урегулированные путем переговоров, разрешаются в</w:t>
      </w:r>
      <w:bookmarkEnd w:id="56"/>
      <w:r>
        <w:rPr>
          <w:sz w:val="22"/>
          <w:szCs w:val="22"/>
        </w:rPr>
        <w:t xml:space="preserve"> судебном порядке, установленном законодательством Российской Федерации.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57" w:name="sub_1706"/>
      <w:r>
        <w:rPr>
          <w:sz w:val="22"/>
          <w:szCs w:val="22"/>
        </w:rPr>
        <w:t>6.6.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 xml:space="preserve">Ни одна из Сторон не вправе передавать свои права и обязанности </w:t>
      </w:r>
      <w:bookmarkEnd w:id="57"/>
      <w:r>
        <w:rPr>
          <w:sz w:val="22"/>
          <w:szCs w:val="22"/>
        </w:rPr>
        <w:t>по настоящему Договору третьим лицам без письменного согласия другой Стороны.</w:t>
      </w:r>
    </w:p>
    <w:p>
      <w:pPr>
        <w:pStyle w:val="Normal"/>
        <w:ind w:firstLine="426"/>
        <w:jc w:val="both"/>
        <w:rPr>
          <w:sz w:val="22"/>
          <w:szCs w:val="22"/>
        </w:rPr>
      </w:pPr>
      <w:bookmarkStart w:id="58" w:name="sub_1707"/>
      <w:r>
        <w:rPr>
          <w:sz w:val="22"/>
          <w:szCs w:val="22"/>
        </w:rPr>
        <w:t>6.7.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 xml:space="preserve">При выполнении условий настоящего Договора Стороны </w:t>
      </w:r>
      <w:bookmarkEnd w:id="58"/>
      <w:r>
        <w:rPr>
          <w:sz w:val="22"/>
          <w:szCs w:val="22"/>
        </w:rPr>
        <w:t>руководствуются законодательством Российской Федерации.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VII. Реквизиты и подписи сторон</w:t>
      </w:r>
    </w:p>
    <w:p>
      <w:pPr>
        <w:pStyle w:val="Normal"/>
        <w:tabs>
          <w:tab w:val="clear" w:pos="708"/>
          <w:tab w:val="left" w:pos="5387" w:leader="none"/>
        </w:tabs>
        <w:rPr/>
      </w:pPr>
      <w:r>
        <w:rPr>
          <w:b/>
        </w:rPr>
        <w:t>Исполнитель</w:t>
      </w:r>
      <w:r>
        <w:rPr/>
        <w:tab/>
      </w:r>
      <w:r>
        <w:rPr>
          <w:b/>
        </w:rPr>
        <w:t>Заказчик</w:t>
      </w:r>
    </w:p>
    <w:tbl>
      <w:tblPr>
        <w:tblpPr w:bottomFromText="0" w:horzAnchor="margin" w:leftFromText="180" w:rightFromText="180" w:tblpX="0" w:tblpY="285" w:topFromText="0" w:vertAnchor="text"/>
        <w:tblW w:w="1116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37"/>
        <w:gridCol w:w="5527"/>
      </w:tblGrid>
      <w:tr>
        <w:trPr>
          <w:trHeight w:val="1975" w:hRule="atLeast"/>
        </w:trPr>
        <w:tc>
          <w:tcPr>
            <w:tcW w:w="563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rPr>
                <w:b/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Исполнитель:</w:t>
            </w:r>
          </w:p>
          <w:p>
            <w:pPr>
              <w:pStyle w:val="Normal"/>
              <w:widowControl w:val="false"/>
              <w:spacing w:lineRule="auto" w:line="276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Муниципальное бюджетное дошкольное образовательное учреждение – детский сад № 348</w:t>
            </w:r>
          </w:p>
          <w:p>
            <w:pPr>
              <w:pStyle w:val="Normal"/>
              <w:widowControl w:val="false"/>
              <w:spacing w:lineRule="auto" w:line="276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Юридический адрес: 620043  г. Екатеринбург, ул. Ленинградская, 16</w:t>
            </w:r>
          </w:p>
          <w:p>
            <w:pPr>
              <w:pStyle w:val="Normal"/>
              <w:widowControl w:val="false"/>
              <w:spacing w:lineRule="auto" w:line="276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Факт. Адрес: 620043 г. Екатеринбург, ул. Ленинградская, 16</w:t>
            </w:r>
          </w:p>
          <w:p>
            <w:pPr>
              <w:pStyle w:val="Normal"/>
              <w:widowControl w:val="false"/>
              <w:spacing w:lineRule="auto" w:line="276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                       </w:t>
            </w:r>
            <w:r>
              <w:rPr>
                <w:rFonts w:eastAsia="Calibri"/>
                <w:sz w:val="20"/>
                <w:szCs w:val="20"/>
                <w:lang w:eastAsia="en-US"/>
              </w:rPr>
              <w:t>620043 г. Екатеринбург, ул. Репина, 86</w:t>
            </w:r>
          </w:p>
          <w:p>
            <w:pPr>
              <w:pStyle w:val="Normal"/>
              <w:widowControl w:val="false"/>
              <w:spacing w:lineRule="auto" w:line="276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Тел.: (343) 308-00-49,308-00-48</w:t>
            </w:r>
          </w:p>
          <w:p>
            <w:pPr>
              <w:pStyle w:val="Normal"/>
              <w:widowControl w:val="false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Е-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>mail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: </w:t>
            </w:r>
            <w:hyperlink r:id="rId2">
              <w:r>
                <w:rPr>
                  <w:rFonts w:eastAsia="Calibri"/>
                  <w:sz w:val="20"/>
                  <w:szCs w:val="20"/>
                  <w:lang w:val="en-US" w:eastAsia="en-US"/>
                </w:rPr>
                <w:t>mdou</w:t>
              </w:r>
              <w:r>
                <w:rPr>
                  <w:rFonts w:eastAsia="Calibri"/>
                  <w:sz w:val="20"/>
                  <w:szCs w:val="20"/>
                  <w:lang w:eastAsia="en-US"/>
                </w:rPr>
                <w:t>348@</w:t>
              </w:r>
              <w:r>
                <w:rPr>
                  <w:rFonts w:eastAsia="Calibri"/>
                  <w:sz w:val="20"/>
                  <w:szCs w:val="20"/>
                  <w:lang w:val="en-US" w:eastAsia="en-US"/>
                </w:rPr>
                <w:t>eduekb</w:t>
              </w:r>
              <w:r>
                <w:rPr>
                  <w:rFonts w:eastAsia="Calibri"/>
                  <w:sz w:val="20"/>
                  <w:szCs w:val="20"/>
                  <w:lang w:eastAsia="en-US"/>
                </w:rPr>
                <w:t>.</w:t>
              </w:r>
              <w:r>
                <w:rPr>
                  <w:rFonts w:eastAsia="Calibri"/>
                  <w:sz w:val="20"/>
                  <w:szCs w:val="20"/>
                  <w:lang w:val="en-US" w:eastAsia="en-US"/>
                </w:rPr>
                <w:t>ru</w:t>
              </w:r>
            </w:hyperlink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</w:p>
          <w:p>
            <w:pPr>
              <w:pStyle w:val="Normal"/>
              <w:widowControl w:val="false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ИНН 6658299800   КПП 665801001</w:t>
            </w:r>
          </w:p>
          <w:p>
            <w:pPr>
              <w:pStyle w:val="Normal"/>
              <w:widowControl w:val="false"/>
              <w:spacing w:lineRule="auto" w:line="276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ОКПО 85427734    ОГРН 1086658002419</w:t>
            </w:r>
          </w:p>
          <w:p>
            <w:pPr>
              <w:pStyle w:val="Normal"/>
              <w:widowControl w:val="false"/>
              <w:spacing w:lineRule="auto" w:line="276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Департамент финансов Екатеринбурга, (МБДОУ – детский сад № 348¸л/сч 49061000029, л/с 49061100029)</w:t>
            </w:r>
          </w:p>
          <w:p>
            <w:pPr>
              <w:pStyle w:val="Normal"/>
              <w:widowControl w:val="false"/>
              <w:spacing w:lineRule="auto" w:line="276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Р/сч 03234.643.6.5701.0006200 в Уральское ГУ Банка России по Свердловской области г. Екатеринбург</w:t>
            </w:r>
          </w:p>
          <w:p>
            <w:pPr>
              <w:pStyle w:val="Normal"/>
              <w:widowControl w:val="false"/>
              <w:spacing w:lineRule="auto" w:line="276"/>
              <w:rPr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БИК 016577551       К/сч. 40102810645370000054</w:t>
            </w:r>
            <w:r>
              <w:rPr>
                <w:sz w:val="20"/>
                <w:szCs w:val="20"/>
                <w:lang w:eastAsia="zh-CN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76"/>
              <w:rPr>
                <w:sz w:val="12"/>
                <w:szCs w:val="12"/>
                <w:lang w:eastAsia="zh-CN"/>
              </w:rPr>
            </w:pPr>
            <w:r>
              <w:rPr>
                <w:sz w:val="12"/>
                <w:szCs w:val="12"/>
                <w:lang w:eastAsia="zh-CN"/>
              </w:rPr>
            </w:r>
          </w:p>
          <w:p>
            <w:pPr>
              <w:pStyle w:val="Normal"/>
              <w:widowControl w:val="false"/>
              <w:spacing w:lineRule="auto" w:line="276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zh-CN"/>
              </w:rPr>
              <w:t>Заведующий                _____________Е.А.Бояршинова</w:t>
            </w:r>
          </w:p>
        </w:tc>
        <w:tc>
          <w:tcPr>
            <w:tcW w:w="5527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5" w:leader="none"/>
              </w:tabs>
              <w:suppressAutoHyphens w:val="true"/>
              <w:ind w:left="34" w:hanging="0"/>
              <w:jc w:val="both"/>
              <w:rPr>
                <w:rFonts w:eastAsia="SimSun" w:cs="Mangal"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SimSun" w:cs="Mangal"/>
                <w:b/>
                <w:kern w:val="2"/>
                <w:sz w:val="22"/>
                <w:szCs w:val="22"/>
                <w:lang w:eastAsia="zh-CN" w:bidi="hi-IN"/>
              </w:rPr>
              <w:t xml:space="preserve">Ф. И. О. </w:t>
            </w:r>
            <w:r>
              <w:rPr>
                <w:rFonts w:eastAsia="SimSun" w:cs="Mangal"/>
                <w:kern w:val="2"/>
                <w:sz w:val="22"/>
                <w:szCs w:val="22"/>
                <w:lang w:eastAsia="zh-CN" w:bidi="hi-IN"/>
              </w:rPr>
              <w:t>_______________________________________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5" w:leader="none"/>
              </w:tabs>
              <w:suppressAutoHyphens w:val="true"/>
              <w:ind w:left="34" w:hanging="0"/>
              <w:jc w:val="both"/>
              <w:rPr>
                <w:rFonts w:eastAsia="SimSun" w:cs="Mangal"/>
                <w:b/>
                <w:b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SimSun" w:cs="Mangal"/>
                <w:b/>
                <w:kern w:val="2"/>
                <w:sz w:val="22"/>
                <w:szCs w:val="22"/>
                <w:lang w:eastAsia="zh-CN" w:bidi="hi-IN"/>
              </w:rPr>
              <w:t>_______________________________________________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rFonts w:eastAsia="SimSun" w:cs="Mangal"/>
                <w:b/>
                <w:b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SimSun" w:cs="Mangal"/>
                <w:b/>
                <w:kern w:val="2"/>
                <w:sz w:val="22"/>
                <w:szCs w:val="22"/>
                <w:lang w:eastAsia="zh-CN" w:bidi="hi-IN"/>
              </w:rPr>
              <w:t>Паспорт: _______________________________________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rFonts w:eastAsia="SimSun" w:cs="Mangal"/>
                <w:b/>
                <w:b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SimSun" w:cs="Mangal"/>
                <w:b/>
                <w:kern w:val="2"/>
                <w:sz w:val="22"/>
                <w:szCs w:val="22"/>
                <w:lang w:eastAsia="zh-CN" w:bidi="hi-IN"/>
              </w:rPr>
              <w:t>________________________________________________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rFonts w:eastAsia="SimSun" w:cs="Mangal"/>
                <w:b/>
                <w:b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SimSun" w:cs="Mangal"/>
                <w:b/>
                <w:kern w:val="2"/>
                <w:sz w:val="22"/>
                <w:szCs w:val="22"/>
                <w:lang w:eastAsia="zh-CN" w:bidi="hi-IN"/>
              </w:rPr>
              <w:t>________________________________________________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rFonts w:eastAsia="SimSun" w:cs="Mangal"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SimSun" w:cs="Mangal"/>
                <w:b/>
                <w:kern w:val="2"/>
                <w:sz w:val="22"/>
                <w:szCs w:val="22"/>
                <w:lang w:eastAsia="zh-CN" w:bidi="hi-IN"/>
              </w:rPr>
              <w:t>Дата выдачи  ___________________________________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rFonts w:eastAsia="SimSun" w:cs="Mangal"/>
                <w:b/>
                <w:b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SimSun" w:cs="Mangal"/>
                <w:b/>
                <w:kern w:val="2"/>
                <w:sz w:val="22"/>
                <w:szCs w:val="22"/>
                <w:lang w:eastAsia="zh-CN" w:bidi="hi-IN"/>
              </w:rPr>
              <w:t>Адрес:__________________________________________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rFonts w:eastAsia="SimSun" w:cs="Mangal"/>
                <w:kern w:val="2"/>
                <w:sz w:val="22"/>
                <w:szCs w:val="22"/>
                <w:lang w:eastAsia="zh-CN" w:bidi="hi-IN"/>
              </w:rPr>
            </w:pPr>
            <w:r>
              <w:rPr>
                <w:rFonts w:eastAsia="SimSun" w:cs="Mangal"/>
                <w:b/>
                <w:kern w:val="2"/>
                <w:sz w:val="22"/>
                <w:szCs w:val="22"/>
                <w:lang w:eastAsia="zh-CN" w:bidi="hi-IN"/>
              </w:rPr>
              <w:t>________________________________________________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rFonts w:eastAsia="SimSun" w:cs="Mangal"/>
                <w:kern w:val="2"/>
                <w:sz w:val="10"/>
                <w:szCs w:val="10"/>
                <w:lang w:eastAsia="zh-CN" w:bidi="hi-IN"/>
              </w:rPr>
            </w:pPr>
            <w:r>
              <w:rPr>
                <w:rFonts w:eastAsia="SimSun" w:cs="Mangal"/>
                <w:kern w:val="2"/>
                <w:sz w:val="10"/>
                <w:szCs w:val="10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rFonts w:eastAsia="SimSun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Mangal"/>
                <w:kern w:val="2"/>
                <w:sz w:val="20"/>
                <w:szCs w:val="20"/>
                <w:lang w:eastAsia="zh-CN" w:bidi="hi-IN"/>
              </w:rPr>
              <w:t>Тел:______________________________________________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rFonts w:eastAsia="SimSun" w:cs="Mangal"/>
                <w:kern w:val="2"/>
                <w:sz w:val="10"/>
                <w:szCs w:val="10"/>
                <w:lang w:eastAsia="zh-CN" w:bidi="hi-IN"/>
              </w:rPr>
            </w:pPr>
            <w:r>
              <w:rPr>
                <w:rFonts w:eastAsia="SimSun" w:cs="Mangal"/>
                <w:kern w:val="2"/>
                <w:sz w:val="10"/>
                <w:szCs w:val="10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rFonts w:eastAsia="SimSun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Mangal"/>
                <w:kern w:val="2"/>
                <w:sz w:val="20"/>
                <w:szCs w:val="20"/>
                <w:lang w:eastAsia="zh-CN" w:bidi="hi-IN"/>
              </w:rPr>
              <w:t xml:space="preserve">Дата__________________________ </w:t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rFonts w:eastAsia="SimSun" w:cs="Mangal"/>
                <w:kern w:val="2"/>
                <w:sz w:val="10"/>
                <w:szCs w:val="10"/>
                <w:lang w:eastAsia="zh-CN" w:bidi="hi-IN"/>
              </w:rPr>
            </w:pPr>
            <w:r>
              <w:rPr>
                <w:rFonts w:eastAsia="SimSun" w:cs="Mangal"/>
                <w:kern w:val="2"/>
                <w:sz w:val="10"/>
                <w:szCs w:val="10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jc w:val="both"/>
              <w:rPr>
                <w:rFonts w:eastAsia="SimSun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Mangal"/>
                <w:kern w:val="2"/>
                <w:sz w:val="20"/>
                <w:szCs w:val="20"/>
                <w:lang w:eastAsia="zh-CN" w:bidi="hi-IN"/>
              </w:rPr>
              <w:t>Подпись  ___________ /______________________________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38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правилами внутреннего распорядка воспитанников ознакомлен </w:t>
            </w:r>
          </w:p>
          <w:tbl>
            <w:tblPr>
              <w:tblStyle w:val="a7"/>
              <w:tblW w:w="6705" w:type="dxa"/>
              <w:jc w:val="left"/>
              <w:tblInd w:w="14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0" w:lastRow="1" w:firstColumn="1" w:lastColumn="1" w:noHBand="0" w:val="01e0"/>
            </w:tblPr>
            <w:tblGrid>
              <w:gridCol w:w="602"/>
              <w:gridCol w:w="2518"/>
              <w:gridCol w:w="1020"/>
              <w:gridCol w:w="2564"/>
            </w:tblGrid>
            <w:tr>
              <w:trPr>
                <w:trHeight w:val="225" w:hRule="atLeast"/>
              </w:trPr>
              <w:tc>
                <w:tcPr>
                  <w:tcW w:w="6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  <w:tab w:val="left" w:pos="426" w:leader="none"/>
                    </w:tabs>
                    <w:spacing w:before="0" w:after="0"/>
                    <w:jc w:val="left"/>
                    <w:rPr>
                      <w:rFonts w:ascii="Times New Roman" w:hAnsi="Times New Roman" w:eastAsia="Times New Roman" w:cs="Times New Roman"/>
                      <w:kern w:val="0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kern w:val="0"/>
                      <w:lang w:val="ru-RU" w:eastAsia="ru-RU" w:bidi="ar-SA"/>
                    </w:rPr>
                    <w:t>Дата:</w:t>
                  </w:r>
                </w:p>
              </w:tc>
              <w:tc>
                <w:tcPr>
                  <w:tcW w:w="2518" w:type="dxa"/>
                  <w:tcBorders>
                    <w:top w:val="nil"/>
                    <w:left w:val="nil"/>
                    <w:right w:val="nil"/>
                  </w:tcBorders>
                  <w:vAlign w:val="bottom"/>
                </w:tcPr>
                <w:p>
                  <w:pPr>
                    <w:pStyle w:val="Normal"/>
                    <w:widowControl w:val="false"/>
                    <w:spacing w:before="0" w:after="0"/>
                    <w:jc w:val="center"/>
                    <w:rPr>
                      <w:rFonts w:ascii="Times New Roman" w:hAnsi="Times New Roman" w:eastAsia="Times New Roman" w:cs="Times New Roman"/>
                      <w:kern w:val="0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kern w:val="0"/>
                      <w:lang w:val="ru-RU" w:eastAsia="ru-RU" w:bidi="ar-SA"/>
                    </w:rPr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>
                  <w:pPr>
                    <w:pStyle w:val="Normal"/>
                    <w:widowControl w:val="false"/>
                    <w:spacing w:before="0" w:after="0"/>
                    <w:jc w:val="left"/>
                    <w:rPr>
                      <w:rFonts w:ascii="Times New Roman" w:hAnsi="Times New Roman" w:eastAsia="Times New Roman" w:cs="Times New Roman"/>
                      <w:kern w:val="0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kern w:val="0"/>
                      <w:lang w:val="ru-RU" w:eastAsia="ru-RU" w:bidi="ar-SA"/>
                    </w:rPr>
                    <w:t xml:space="preserve"> </w:t>
                  </w:r>
                  <w:r>
                    <w:rPr>
                      <w:rFonts w:eastAsia="Times New Roman" w:cs="Times New Roman"/>
                      <w:kern w:val="0"/>
                      <w:lang w:val="ru-RU" w:eastAsia="ru-RU" w:bidi="ar-SA"/>
                    </w:rPr>
                    <w:t>Подпись:</w:t>
                  </w:r>
                </w:p>
              </w:tc>
              <w:tc>
                <w:tcPr>
                  <w:tcW w:w="2564" w:type="dxa"/>
                  <w:tcBorders>
                    <w:top w:val="nil"/>
                    <w:left w:val="nil"/>
                    <w:right w:val="nil"/>
                  </w:tcBorders>
                  <w:vAlign w:val="bottom"/>
                </w:tcPr>
                <w:p>
                  <w:pPr>
                    <w:pStyle w:val="Normal"/>
                    <w:widowControl w:val="false"/>
                    <w:spacing w:before="0" w:after="0"/>
                    <w:jc w:val="center"/>
                    <w:rPr>
                      <w:rFonts w:ascii="Times New Roman" w:hAnsi="Times New Roman" w:eastAsia="Times New Roman" w:cs="Times New Roman"/>
                      <w:kern w:val="0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kern w:val="0"/>
                      <w:lang w:val="ru-RU" w:eastAsia="ru-RU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tabs>
                <w:tab w:val="clear" w:pos="708"/>
                <w:tab w:val="left" w:pos="5387" w:leader="none"/>
              </w:tabs>
              <w:suppressAutoHyphens w:val="true"/>
              <w:jc w:val="both"/>
              <w:rPr>
                <w:rFonts w:eastAsia="SimSun" w:cs="Mangal"/>
                <w:kern w:val="2"/>
                <w:sz w:val="10"/>
                <w:szCs w:val="10"/>
                <w:lang w:eastAsia="zh-CN" w:bidi="hi-IN"/>
              </w:rPr>
            </w:pPr>
            <w:r>
              <w:rPr>
                <w:rFonts w:eastAsia="SimSun" w:cs="Mangal"/>
                <w:kern w:val="2"/>
                <w:sz w:val="10"/>
                <w:szCs w:val="10"/>
                <w:lang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5387" w:leader="none"/>
              </w:tabs>
              <w:suppressAutoHyphens w:val="true"/>
              <w:jc w:val="both"/>
              <w:rPr>
                <w:rFonts w:eastAsia="SimSun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Mangal"/>
                <w:kern w:val="2"/>
                <w:sz w:val="20"/>
                <w:szCs w:val="20"/>
                <w:lang w:eastAsia="zh-CN" w:bidi="hi-IN"/>
              </w:rPr>
              <w:t>Расшифровка: _____________________________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387" w:leader="none"/>
              </w:tabs>
              <w:suppressAutoHyphens w:val="true"/>
              <w:jc w:val="both"/>
              <w:rPr>
                <w:rFonts w:eastAsia="SimSun" w:cs="Mangal"/>
                <w:kern w:val="2"/>
                <w:sz w:val="8"/>
                <w:szCs w:val="8"/>
                <w:lang w:eastAsia="zh-CN" w:bidi="hi-IN"/>
              </w:rPr>
            </w:pPr>
            <w:r>
              <w:rPr>
                <w:rFonts w:eastAsia="SimSun" w:cs="Mangal"/>
                <w:kern w:val="2"/>
                <w:sz w:val="8"/>
                <w:szCs w:val="8"/>
                <w:lang w:eastAsia="zh-CN" w:bidi="hi-IN"/>
              </w:rPr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Отметка о получении 2-го экземпляра Заказчиком</w:t>
            </w:r>
          </w:p>
          <w:tbl>
            <w:tblPr>
              <w:tblStyle w:val="a7"/>
              <w:tblW w:w="6705" w:type="dxa"/>
              <w:jc w:val="left"/>
              <w:tblInd w:w="14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0" w:lastRow="1" w:firstColumn="1" w:lastColumn="1" w:noHBand="0" w:val="01e0"/>
            </w:tblPr>
            <w:tblGrid>
              <w:gridCol w:w="602"/>
              <w:gridCol w:w="2518"/>
              <w:gridCol w:w="1020"/>
              <w:gridCol w:w="2564"/>
            </w:tblGrid>
            <w:tr>
              <w:trPr>
                <w:trHeight w:val="225" w:hRule="atLeast"/>
              </w:trPr>
              <w:tc>
                <w:tcPr>
                  <w:tcW w:w="6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  <w:tab w:val="left" w:pos="426" w:leader="none"/>
                    </w:tabs>
                    <w:spacing w:before="0" w:after="0"/>
                    <w:jc w:val="left"/>
                    <w:rPr>
                      <w:rFonts w:ascii="Times New Roman" w:hAnsi="Times New Roman" w:eastAsia="Times New Roman" w:cs="Times New Roman"/>
                      <w:kern w:val="0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kern w:val="0"/>
                      <w:lang w:val="ru-RU" w:eastAsia="ru-RU" w:bidi="ar-SA"/>
                    </w:rPr>
                    <w:t>Дата:</w:t>
                  </w:r>
                </w:p>
              </w:tc>
              <w:tc>
                <w:tcPr>
                  <w:tcW w:w="2518" w:type="dxa"/>
                  <w:tcBorders>
                    <w:top w:val="nil"/>
                    <w:left w:val="nil"/>
                    <w:right w:val="nil"/>
                  </w:tcBorders>
                  <w:vAlign w:val="bottom"/>
                </w:tcPr>
                <w:p>
                  <w:pPr>
                    <w:pStyle w:val="Normal"/>
                    <w:widowControl w:val="false"/>
                    <w:spacing w:before="0" w:after="0"/>
                    <w:jc w:val="center"/>
                    <w:rPr>
                      <w:rFonts w:ascii="Times New Roman" w:hAnsi="Times New Roman" w:eastAsia="Times New Roman" w:cs="Times New Roman"/>
                      <w:kern w:val="0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kern w:val="0"/>
                      <w:lang w:val="ru-RU" w:eastAsia="ru-RU" w:bidi="ar-SA"/>
                    </w:rPr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>
                  <w:pPr>
                    <w:pStyle w:val="Normal"/>
                    <w:widowControl w:val="false"/>
                    <w:spacing w:before="0" w:after="0"/>
                    <w:jc w:val="left"/>
                    <w:rPr>
                      <w:rFonts w:ascii="Times New Roman" w:hAnsi="Times New Roman" w:eastAsia="Times New Roman" w:cs="Times New Roman"/>
                      <w:kern w:val="0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kern w:val="0"/>
                      <w:lang w:val="ru-RU" w:eastAsia="ru-RU" w:bidi="ar-SA"/>
                    </w:rPr>
                    <w:t xml:space="preserve"> </w:t>
                  </w:r>
                  <w:r>
                    <w:rPr>
                      <w:rFonts w:eastAsia="Times New Roman" w:cs="Times New Roman"/>
                      <w:kern w:val="0"/>
                      <w:lang w:val="ru-RU" w:eastAsia="ru-RU" w:bidi="ar-SA"/>
                    </w:rPr>
                    <w:t>Подпись:</w:t>
                  </w:r>
                </w:p>
              </w:tc>
              <w:tc>
                <w:tcPr>
                  <w:tcW w:w="2564" w:type="dxa"/>
                  <w:tcBorders>
                    <w:top w:val="nil"/>
                    <w:left w:val="nil"/>
                    <w:right w:val="nil"/>
                  </w:tcBorders>
                  <w:vAlign w:val="bottom"/>
                </w:tcPr>
                <w:p>
                  <w:pPr>
                    <w:pStyle w:val="Normal"/>
                    <w:widowControl w:val="false"/>
                    <w:spacing w:before="0" w:after="0"/>
                    <w:jc w:val="center"/>
                    <w:rPr>
                      <w:rFonts w:ascii="Times New Roman" w:hAnsi="Times New Roman" w:eastAsia="Times New Roman" w:cs="Times New Roman"/>
                      <w:kern w:val="0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kern w:val="0"/>
                      <w:lang w:val="ru-RU" w:eastAsia="ru-RU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tabs>
                <w:tab w:val="clear" w:pos="708"/>
                <w:tab w:val="left" w:pos="5387" w:leader="none"/>
              </w:tabs>
              <w:suppressAutoHyphens w:val="true"/>
              <w:jc w:val="both"/>
              <w:rPr>
                <w:rFonts w:eastAsia="SimSun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Mangal"/>
                <w:kern w:val="2"/>
                <w:sz w:val="20"/>
                <w:szCs w:val="20"/>
                <w:lang w:eastAsia="zh-CN" w:bidi="hi-IN"/>
              </w:rPr>
            </w:r>
          </w:p>
        </w:tc>
      </w:tr>
    </w:tbl>
    <w:p>
      <w:pPr>
        <w:pStyle w:val="Normal"/>
        <w:tabs>
          <w:tab w:val="clear" w:pos="708"/>
          <w:tab w:val="left" w:pos="5387" w:leader="none"/>
        </w:tabs>
        <w:rPr>
          <w:sz w:val="22"/>
          <w:szCs w:val="22"/>
        </w:rPr>
      </w:pPr>
      <w:r>
        <w:rPr>
          <w:sz w:val="22"/>
          <w:szCs w:val="22"/>
        </w:rPr>
        <w:t>М. П.</w:t>
      </w:r>
    </w:p>
    <w:sectPr>
      <w:type w:val="nextPage"/>
      <w:pgSz w:w="11906" w:h="16838"/>
      <w:pgMar w:left="624" w:right="424" w:gutter="0" w:header="0" w:top="284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doNotHyphenateCap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357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22437"/>
    <w:pPr>
      <w:widowControl/>
      <w:suppressAutoHyphens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7b7a64"/>
    <w:pPr>
      <w:spacing w:before="108" w:after="0"/>
      <w:jc w:val="center"/>
      <w:outlineLvl w:val="0"/>
    </w:pPr>
    <w:rPr>
      <w:rFonts w:ascii="Arial" w:hAnsi="Arial" w:cs="Arial"/>
      <w:b/>
      <w:bCs/>
      <w:u w:val="singl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Cambria"/>
      <w:b/>
      <w:bCs/>
      <w:kern w:val="2"/>
      <w:sz w:val="32"/>
      <w:szCs w:val="32"/>
    </w:rPr>
  </w:style>
  <w:style w:type="character" w:styleId="Style13" w:customStyle="1">
    <w:name w:val="Верхний колонтитул Знак"/>
    <w:basedOn w:val="DefaultParagraphFont"/>
    <w:link w:val="a3"/>
    <w:uiPriority w:val="99"/>
    <w:semiHidden/>
    <w:qFormat/>
    <w:locked/>
    <w:rPr>
      <w:rFonts w:cs="Times New Roman"/>
      <w:sz w:val="24"/>
      <w:szCs w:val="24"/>
    </w:rPr>
  </w:style>
  <w:style w:type="character" w:styleId="Style14" w:customStyle="1">
    <w:name w:val="Нижний колонтитул Знак"/>
    <w:basedOn w:val="DefaultParagraphFont"/>
    <w:link w:val="a5"/>
    <w:uiPriority w:val="99"/>
    <w:semiHidden/>
    <w:qFormat/>
    <w:locked/>
    <w:rPr>
      <w:rFonts w:cs="Times New Roman"/>
      <w:sz w:val="24"/>
      <w:szCs w:val="24"/>
    </w:rPr>
  </w:style>
  <w:style w:type="character" w:styleId="Style15" w:customStyle="1">
    <w:name w:val="Текст сноски Знак"/>
    <w:basedOn w:val="DefaultParagraphFont"/>
    <w:link w:val="a8"/>
    <w:uiPriority w:val="99"/>
    <w:semiHidden/>
    <w:qFormat/>
    <w:locked/>
    <w:rPr>
      <w:rFonts w:cs="Times New Roman"/>
      <w:sz w:val="20"/>
      <w:szCs w:val="20"/>
    </w:rPr>
  </w:style>
  <w:style w:type="character" w:styleId="Style16">
    <w:name w:val="Привязка сноски"/>
    <w:rPr>
      <w:rFonts w:cs="Times New Roman"/>
      <w:vertAlign w:val="superscript"/>
    </w:rPr>
  </w:style>
  <w:style w:type="character" w:styleId="FootnoteCharacters">
    <w:name w:val="Footnote Characters"/>
    <w:basedOn w:val="DefaultParagraphFont"/>
    <w:uiPriority w:val="99"/>
    <w:semiHidden/>
    <w:qFormat/>
    <w:rsid w:val="00fb731b"/>
    <w:rPr>
      <w:rFonts w:cs="Times New Roman"/>
      <w:vertAlign w:val="superscript"/>
    </w:rPr>
  </w:style>
  <w:style w:type="character" w:styleId="Style17" w:customStyle="1">
    <w:name w:val="Цветовое выделение"/>
    <w:uiPriority w:val="99"/>
    <w:qFormat/>
    <w:rsid w:val="00757dda"/>
    <w:rPr>
      <w:color w:val="0000FF"/>
      <w:sz w:val="20"/>
    </w:rPr>
  </w:style>
  <w:style w:type="character" w:styleId="Style18" w:customStyle="1">
    <w:name w:val="Основной текст Знак"/>
    <w:basedOn w:val="DefaultParagraphFont"/>
    <w:link w:val="ad"/>
    <w:uiPriority w:val="99"/>
    <w:semiHidden/>
    <w:qFormat/>
    <w:locked/>
    <w:rPr>
      <w:rFonts w:cs="Times New Roman"/>
      <w:sz w:val="24"/>
      <w:szCs w:val="24"/>
    </w:rPr>
  </w:style>
  <w:style w:type="character" w:styleId="Style19" w:customStyle="1">
    <w:name w:val="Текст концевой сноски Знак"/>
    <w:basedOn w:val="DefaultParagraphFont"/>
    <w:link w:val="af"/>
    <w:uiPriority w:val="99"/>
    <w:semiHidden/>
    <w:qFormat/>
    <w:locked/>
    <w:rPr>
      <w:rFonts w:cs="Times New Roman"/>
      <w:sz w:val="20"/>
      <w:szCs w:val="20"/>
    </w:rPr>
  </w:style>
  <w:style w:type="character" w:styleId="Style20">
    <w:name w:val="Привязка концевой сноски"/>
    <w:rPr>
      <w:rFonts w:cs="Times New Roman"/>
      <w:vertAlign w:val="superscript"/>
    </w:rPr>
  </w:style>
  <w:style w:type="character" w:styleId="EndnoteCharacters">
    <w:name w:val="Endnote Characters"/>
    <w:basedOn w:val="DefaultParagraphFont"/>
    <w:uiPriority w:val="99"/>
    <w:semiHidden/>
    <w:qFormat/>
    <w:rsid w:val="00415b38"/>
    <w:rPr>
      <w:rFonts w:cs="Times New Roman"/>
      <w:vertAlign w:val="superscript"/>
    </w:rPr>
  </w:style>
  <w:style w:type="character" w:styleId="Style21" w:customStyle="1">
    <w:name w:val="Заголовок Знак"/>
    <w:basedOn w:val="DefaultParagraphFont"/>
    <w:link w:val="af2"/>
    <w:uiPriority w:val="99"/>
    <w:qFormat/>
    <w:locked/>
    <w:rPr>
      <w:rFonts w:ascii="Cambria" w:hAnsi="Cambria" w:cs="Cambria"/>
      <w:b/>
      <w:bCs/>
      <w:kern w:val="2"/>
      <w:sz w:val="32"/>
      <w:szCs w:val="32"/>
    </w:rPr>
  </w:style>
  <w:style w:type="character" w:styleId="Style22" w:customStyle="1">
    <w:name w:val="Подзаголовок Знак"/>
    <w:basedOn w:val="DefaultParagraphFont"/>
    <w:link w:val="af3"/>
    <w:uiPriority w:val="99"/>
    <w:qFormat/>
    <w:locked/>
    <w:rPr>
      <w:rFonts w:ascii="Cambria" w:hAnsi="Cambria" w:cs="Cambria"/>
      <w:sz w:val="24"/>
      <w:szCs w:val="24"/>
    </w:rPr>
  </w:style>
  <w:style w:type="character" w:styleId="12" w:customStyle="1">
    <w:name w:val="Основной шрифт абзаца1"/>
    <w:uiPriority w:val="99"/>
    <w:qFormat/>
    <w:rsid w:val="00d47658"/>
    <w:rPr/>
  </w:style>
  <w:style w:type="character" w:styleId="Strong">
    <w:name w:val="Strong"/>
    <w:basedOn w:val="12"/>
    <w:uiPriority w:val="99"/>
    <w:qFormat/>
    <w:rsid w:val="007b1625"/>
    <w:rPr>
      <w:rFonts w:cs="Times New Roman"/>
      <w:b/>
      <w:bCs/>
    </w:rPr>
  </w:style>
  <w:style w:type="character" w:styleId="FontStyle11" w:customStyle="1">
    <w:name w:val="Font Style11"/>
    <w:basedOn w:val="DefaultParagraphFont"/>
    <w:uiPriority w:val="99"/>
    <w:qFormat/>
    <w:rsid w:val="00c8242d"/>
    <w:rPr>
      <w:rFonts w:ascii="Times New Roman" w:hAnsi="Times New Roman" w:cs="Times New Roman"/>
      <w:b/>
      <w:bCs/>
      <w:sz w:val="20"/>
      <w:szCs w:val="20"/>
    </w:rPr>
  </w:style>
  <w:style w:type="character" w:styleId="FontStyle12" w:customStyle="1">
    <w:name w:val="Font Style12"/>
    <w:basedOn w:val="DefaultParagraphFont"/>
    <w:uiPriority w:val="99"/>
    <w:qFormat/>
    <w:rsid w:val="00c8242d"/>
    <w:rPr>
      <w:rFonts w:ascii="Times New Roman" w:hAnsi="Times New Roman" w:cs="Times New Roman"/>
      <w:b/>
      <w:bCs/>
      <w:i/>
      <w:iCs/>
      <w:sz w:val="36"/>
      <w:szCs w:val="36"/>
    </w:rPr>
  </w:style>
  <w:style w:type="character" w:styleId="FontStyle14" w:customStyle="1">
    <w:name w:val="Font Style14"/>
    <w:basedOn w:val="DefaultParagraphFont"/>
    <w:uiPriority w:val="99"/>
    <w:qFormat/>
    <w:rsid w:val="00c8242d"/>
    <w:rPr>
      <w:rFonts w:ascii="Times New Roman" w:hAnsi="Times New Roman" w:cs="Times New Roman"/>
      <w:sz w:val="20"/>
      <w:szCs w:val="20"/>
    </w:rPr>
  </w:style>
  <w:style w:type="character" w:styleId="Style23">
    <w:name w:val="Интернет-ссылка"/>
    <w:basedOn w:val="DefaultParagraphFont"/>
    <w:uiPriority w:val="99"/>
    <w:unhideWhenUsed/>
    <w:rsid w:val="00087390"/>
    <w:rPr>
      <w:color w:val="0000FF" w:themeColor="hyperlink"/>
      <w:u w:val="single"/>
    </w:rPr>
  </w:style>
  <w:style w:type="character" w:styleId="Style24">
    <w:name w:val="Символ сноски"/>
    <w:qFormat/>
    <w:rPr/>
  </w:style>
  <w:style w:type="character" w:styleId="Style25">
    <w:name w:val="Символ концевой сноски"/>
    <w:qFormat/>
    <w:rPr/>
  </w:style>
  <w:style w:type="character" w:styleId="Style26">
    <w:name w:val="Символ нумерации"/>
    <w:qFormat/>
    <w:rPr/>
  </w:style>
  <w:style w:type="paragraph" w:styleId="Style27">
    <w:name w:val="Заголовок"/>
    <w:basedOn w:val="Normal"/>
    <w:next w:val="Style2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8">
    <w:name w:val="Body Text"/>
    <w:basedOn w:val="Normal"/>
    <w:link w:val="ae"/>
    <w:uiPriority w:val="99"/>
    <w:rsid w:val="00372dfc"/>
    <w:pPr>
      <w:jc w:val="center"/>
    </w:pPr>
    <w:rPr>
      <w:b/>
      <w:bCs/>
      <w:sz w:val="32"/>
      <w:szCs w:val="32"/>
    </w:rPr>
  </w:style>
  <w:style w:type="paragraph" w:styleId="Style29">
    <w:name w:val="List"/>
    <w:basedOn w:val="Style28"/>
    <w:pPr/>
    <w:rPr>
      <w:rFonts w:cs="Arial"/>
    </w:rPr>
  </w:style>
  <w:style w:type="paragraph" w:styleId="Style3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1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32">
    <w:name w:val="Колонтитул"/>
    <w:basedOn w:val="Normal"/>
    <w:qFormat/>
    <w:pPr/>
    <w:rPr/>
  </w:style>
  <w:style w:type="paragraph" w:styleId="Style33">
    <w:name w:val="Header"/>
    <w:basedOn w:val="Normal"/>
    <w:link w:val="a4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4">
    <w:name w:val="Footer"/>
    <w:basedOn w:val="Normal"/>
    <w:link w:val="a6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5">
    <w:name w:val="Footnote Text"/>
    <w:basedOn w:val="Normal"/>
    <w:link w:val="a9"/>
    <w:uiPriority w:val="99"/>
    <w:semiHidden/>
    <w:rsid w:val="00fb731b"/>
    <w:pPr/>
    <w:rPr>
      <w:sz w:val="20"/>
      <w:szCs w:val="20"/>
    </w:rPr>
  </w:style>
  <w:style w:type="paragraph" w:styleId="Style36" w:customStyle="1">
    <w:name w:val="Моноширинный"/>
    <w:basedOn w:val="Normal"/>
    <w:next w:val="Normal"/>
    <w:uiPriority w:val="99"/>
    <w:qFormat/>
    <w:rsid w:val="00645077"/>
    <w:pPr>
      <w:jc w:val="both"/>
    </w:pPr>
    <w:rPr>
      <w:rFonts w:ascii="Courier New" w:hAnsi="Courier New" w:cs="Courier New"/>
      <w:sz w:val="20"/>
      <w:szCs w:val="20"/>
    </w:rPr>
  </w:style>
  <w:style w:type="paragraph" w:styleId="Style37">
    <w:name w:val="Endnote Text"/>
    <w:basedOn w:val="Normal"/>
    <w:link w:val="af0"/>
    <w:uiPriority w:val="99"/>
    <w:semiHidden/>
    <w:rsid w:val="00415b38"/>
    <w:pPr/>
    <w:rPr>
      <w:sz w:val="20"/>
      <w:szCs w:val="20"/>
    </w:rPr>
  </w:style>
  <w:style w:type="paragraph" w:styleId="OEM" w:customStyle="1">
    <w:name w:val="Нормальный (OEM)"/>
    <w:basedOn w:val="Style36"/>
    <w:next w:val="Normal"/>
    <w:uiPriority w:val="99"/>
    <w:qFormat/>
    <w:rsid w:val="007e16b6"/>
    <w:pPr/>
    <w:rPr>
      <w:sz w:val="24"/>
      <w:szCs w:val="24"/>
    </w:rPr>
  </w:style>
  <w:style w:type="paragraph" w:styleId="Style38">
    <w:name w:val="Title"/>
    <w:basedOn w:val="Normal"/>
    <w:next w:val="Style39"/>
    <w:link w:val="af4"/>
    <w:uiPriority w:val="99"/>
    <w:qFormat/>
    <w:rsid w:val="00d47658"/>
    <w:pPr>
      <w:suppressAutoHyphens w:val="true"/>
      <w:ind w:right="-199" w:hanging="0"/>
      <w:jc w:val="center"/>
    </w:pPr>
    <w:rPr>
      <w:b/>
      <w:bCs/>
      <w:sz w:val="32"/>
      <w:szCs w:val="32"/>
      <w:lang w:eastAsia="ar-SA"/>
    </w:rPr>
  </w:style>
  <w:style w:type="paragraph" w:styleId="Style39">
    <w:name w:val="Subtitle"/>
    <w:basedOn w:val="Normal"/>
    <w:link w:val="af5"/>
    <w:uiPriority w:val="99"/>
    <w:qFormat/>
    <w:rsid w:val="00d47658"/>
    <w:pPr>
      <w:spacing w:before="0" w:after="60"/>
      <w:jc w:val="center"/>
      <w:outlineLvl w:val="1"/>
    </w:pPr>
    <w:rPr>
      <w:rFonts w:ascii="Arial" w:hAnsi="Arial" w:cs="Arial"/>
    </w:rPr>
  </w:style>
  <w:style w:type="paragraph" w:styleId="Style41" w:customStyle="1">
    <w:name w:val="Style4"/>
    <w:basedOn w:val="Normal"/>
    <w:uiPriority w:val="99"/>
    <w:qFormat/>
    <w:rsid w:val="00c8242d"/>
    <w:pPr>
      <w:widowControl w:val="false"/>
      <w:spacing w:lineRule="exact" w:line="290"/>
      <w:ind w:hanging="343"/>
    </w:pPr>
    <w:rPr>
      <w:rFonts w:eastAsia="" w:eastAsiaTheme="minorEastAsia"/>
    </w:rPr>
  </w:style>
  <w:style w:type="paragraph" w:styleId="Style51" w:customStyle="1">
    <w:name w:val="Style5"/>
    <w:basedOn w:val="Normal"/>
    <w:uiPriority w:val="99"/>
    <w:qFormat/>
    <w:rsid w:val="00c8242d"/>
    <w:pPr>
      <w:widowControl w:val="false"/>
      <w:spacing w:lineRule="exact" w:line="290"/>
      <w:ind w:firstLine="727"/>
    </w:pPr>
    <w:rPr>
      <w:rFonts w:eastAsia="" w:eastAsiaTheme="minorEastAsia"/>
    </w:rPr>
  </w:style>
  <w:style w:type="paragraph" w:styleId="NormalWeb">
    <w:name w:val="Normal (Web)"/>
    <w:basedOn w:val="Normal"/>
    <w:uiPriority w:val="99"/>
    <w:semiHidden/>
    <w:unhideWhenUsed/>
    <w:qFormat/>
    <w:rsid w:val="001c1f84"/>
    <w:pPr/>
    <w:rPr>
      <w:rFonts w:eastAsia="Calibri" w:eastAsiaTheme="minorHAns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99"/>
    <w:rsid w:val="00963ed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dou348@eduekb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Application>LibreOffice/7.2.3.2$Windows_X86_64 LibreOffice_project/d166454616c1632304285822f9c83ce2e660fd92</Application>
  <AppVersion>15.0000</AppVersion>
  <Pages>4</Pages>
  <Words>2090</Words>
  <Characters>16960</Characters>
  <CharactersWithSpaces>18989</CharactersWithSpaces>
  <Paragraphs>164</Paragraphs>
  <Company>garant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2022-05-16T05:33:00Z</dcterms:created>
  <dc:creator>Кайгородова Александра Алексеевна</dc:creator>
  <dc:description/>
  <dc:language>ru-RU</dc:language>
  <cp:lastModifiedBy/>
  <cp:lastPrinted>2022-05-20T12:05:08Z</cp:lastPrinted>
  <dcterms:modified xsi:type="dcterms:W3CDTF">2022-06-06T15:34:09Z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